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39" w:rsidRDefault="00211139" w:rsidP="00194E18">
      <w:pPr>
        <w:pStyle w:val="aa"/>
        <w:spacing w:line="276" w:lineRule="auto"/>
        <w:rPr>
          <w:b/>
        </w:rPr>
      </w:pPr>
    </w:p>
    <w:p w:rsidR="00FD0E1A" w:rsidRDefault="006E4CAA" w:rsidP="00FD0E1A">
      <w:pPr>
        <w:rPr>
          <w:sz w:val="26"/>
          <w:szCs w:val="26"/>
        </w:rPr>
      </w:pPr>
      <w:r>
        <w:rPr>
          <w:rFonts w:ascii="Calibri" w:eastAsia="Calibri" w:hAnsi="Calibri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Максим\Desktop\сад титульники\020200611_120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ад титульники\020200611_120557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AA" w:rsidRDefault="006E4CAA" w:rsidP="00FD0E1A">
      <w:pPr>
        <w:rPr>
          <w:sz w:val="26"/>
          <w:szCs w:val="26"/>
        </w:rPr>
      </w:pPr>
    </w:p>
    <w:p w:rsidR="006E4CAA" w:rsidRPr="00041C1B" w:rsidRDefault="006E4CAA" w:rsidP="00FD0E1A">
      <w:pPr>
        <w:rPr>
          <w:sz w:val="26"/>
          <w:szCs w:val="26"/>
        </w:rPr>
      </w:pPr>
    </w:p>
    <w:p w:rsidR="00041C1B" w:rsidRPr="00041C1B" w:rsidRDefault="00041C1B" w:rsidP="00041C1B">
      <w:pPr>
        <w:jc w:val="center"/>
        <w:rPr>
          <w:b/>
          <w:bCs/>
          <w:sz w:val="26"/>
          <w:szCs w:val="26"/>
        </w:rPr>
      </w:pPr>
      <w:r w:rsidRPr="00041C1B">
        <w:rPr>
          <w:b/>
          <w:bCs/>
          <w:sz w:val="26"/>
          <w:szCs w:val="26"/>
        </w:rPr>
        <w:lastRenderedPageBreak/>
        <w:t>Аналитическая часть</w:t>
      </w:r>
    </w:p>
    <w:p w:rsidR="00041C1B" w:rsidRPr="00041C1B" w:rsidRDefault="00041C1B" w:rsidP="00041C1B">
      <w:pPr>
        <w:jc w:val="center"/>
        <w:rPr>
          <w:b/>
          <w:sz w:val="26"/>
          <w:szCs w:val="26"/>
        </w:rPr>
      </w:pPr>
      <w:r w:rsidRPr="00041C1B">
        <w:rPr>
          <w:b/>
          <w:bCs/>
          <w:sz w:val="26"/>
          <w:szCs w:val="26"/>
          <w:lang w:val="en-US"/>
        </w:rPr>
        <w:t>I</w:t>
      </w:r>
      <w:r w:rsidRPr="00041C1B">
        <w:rPr>
          <w:b/>
          <w:bCs/>
          <w:sz w:val="26"/>
          <w:szCs w:val="26"/>
        </w:rPr>
        <w:t>. Общие сведения об образовательной организации</w:t>
      </w:r>
    </w:p>
    <w:tbl>
      <w:tblPr>
        <w:tblW w:w="503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2"/>
        <w:gridCol w:w="6860"/>
      </w:tblGrid>
      <w:tr w:rsidR="0053733F" w:rsidRPr="00194E18" w:rsidTr="00041C1B">
        <w:trPr>
          <w:trHeight w:val="426"/>
        </w:trPr>
        <w:tc>
          <w:tcPr>
            <w:tcW w:w="1439" w:type="pct"/>
            <w:vAlign w:val="center"/>
            <w:hideMark/>
          </w:tcPr>
          <w:p w:rsidR="0053733F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Полное и краткое н</w:t>
            </w:r>
            <w:r w:rsidR="0053733F" w:rsidRPr="00194E18">
              <w:rPr>
                <w:rFonts w:ascii="Times New Roman" w:hAnsi="Times New Roman" w:cs="Times New Roman"/>
              </w:rPr>
              <w:t>аименование образовательной организации</w:t>
            </w:r>
          </w:p>
        </w:tc>
        <w:tc>
          <w:tcPr>
            <w:tcW w:w="3561" w:type="pct"/>
            <w:vAlign w:val="center"/>
            <w:hideMark/>
          </w:tcPr>
          <w:p w:rsidR="00D449BE" w:rsidRPr="00194E18" w:rsidRDefault="0053733F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Муниципальное бюджетное общеобразовательное учреждение «Центр образования села Рыркайпий»</w:t>
            </w:r>
            <w:r w:rsidR="00041C1B" w:rsidRPr="00194E18">
              <w:rPr>
                <w:rFonts w:ascii="Times New Roman" w:hAnsi="Times New Roman" w:cs="Times New Roman"/>
              </w:rPr>
              <w:t xml:space="preserve"> </w:t>
            </w:r>
          </w:p>
          <w:p w:rsidR="0053733F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(МБОУ «</w:t>
            </w:r>
            <w:r w:rsidR="009425BC" w:rsidRPr="00194E18">
              <w:rPr>
                <w:rFonts w:ascii="Times New Roman" w:hAnsi="Times New Roman" w:cs="Times New Roman"/>
              </w:rPr>
              <w:t>ЦО</w:t>
            </w:r>
            <w:r w:rsidRPr="00194E18">
              <w:rPr>
                <w:rFonts w:ascii="Times New Roman" w:hAnsi="Times New Roman" w:cs="Times New Roman"/>
              </w:rPr>
              <w:t xml:space="preserve"> с</w:t>
            </w:r>
            <w:r w:rsidR="009425BC" w:rsidRPr="00194E18">
              <w:rPr>
                <w:rFonts w:ascii="Times New Roman" w:hAnsi="Times New Roman" w:cs="Times New Roman"/>
              </w:rPr>
              <w:t>.</w:t>
            </w:r>
            <w:r w:rsidRPr="00194E18">
              <w:rPr>
                <w:rFonts w:ascii="Times New Roman" w:hAnsi="Times New Roman" w:cs="Times New Roman"/>
              </w:rPr>
              <w:t>Рыркайпий)</w:t>
            </w:r>
          </w:p>
        </w:tc>
      </w:tr>
      <w:tr w:rsidR="00041C1B" w:rsidRPr="00194E18" w:rsidTr="00041C1B">
        <w:trPr>
          <w:trHeight w:val="426"/>
        </w:trPr>
        <w:tc>
          <w:tcPr>
            <w:tcW w:w="1439" w:type="pct"/>
            <w:vAlign w:val="center"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3561" w:type="pct"/>
            <w:vAlign w:val="center"/>
          </w:tcPr>
          <w:p w:rsidR="00041C1B" w:rsidRPr="00194E18" w:rsidRDefault="00031372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041C1B" w:rsidRPr="00194E18">
              <w:rPr>
                <w:rFonts w:ascii="Times New Roman" w:hAnsi="Times New Roman" w:cs="Times New Roman"/>
              </w:rPr>
              <w:t>986360, Чукотский автономный округ городской округ Эгвекинот с. Рыркайпий, ул. Тевлянто, д. 1</w:t>
            </w:r>
          </w:p>
          <w:p w:rsidR="00031372" w:rsidRPr="00194E18" w:rsidRDefault="00031372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Фактический адрес: 986360, Чукотский автономный округ городской округ Эгвекинот с. Рыркайпий, ул. Мира, д. 21</w:t>
            </w:r>
          </w:p>
        </w:tc>
      </w:tr>
      <w:tr w:rsidR="00041C1B" w:rsidRPr="00194E18" w:rsidTr="00041C1B">
        <w:trPr>
          <w:trHeight w:val="426"/>
        </w:trPr>
        <w:tc>
          <w:tcPr>
            <w:tcW w:w="1439" w:type="pct"/>
            <w:vAlign w:val="center"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3561" w:type="pct"/>
            <w:vAlign w:val="center"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(427) 39-91-3-42</w:t>
            </w:r>
          </w:p>
        </w:tc>
      </w:tr>
      <w:tr w:rsidR="00041C1B" w:rsidRPr="00194E18" w:rsidTr="00041C1B">
        <w:trPr>
          <w:trHeight w:val="325"/>
        </w:trPr>
        <w:tc>
          <w:tcPr>
            <w:tcW w:w="1439" w:type="pct"/>
            <w:vAlign w:val="center"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61" w:type="pct"/>
            <w:vAlign w:val="center"/>
          </w:tcPr>
          <w:p w:rsidR="00041C1B" w:rsidRPr="00194E18" w:rsidRDefault="009425BC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  <w:lang w:val="en-US"/>
              </w:rPr>
              <w:t>s</w:t>
            </w:r>
            <w:r w:rsidR="00041C1B" w:rsidRPr="00194E18">
              <w:rPr>
                <w:rFonts w:ascii="Times New Roman" w:hAnsi="Times New Roman" w:cs="Times New Roman"/>
                <w:lang w:val="en-US"/>
              </w:rPr>
              <w:t>chool</w:t>
            </w:r>
            <w:r w:rsidRPr="00194E18">
              <w:rPr>
                <w:rFonts w:ascii="Times New Roman" w:hAnsi="Times New Roman" w:cs="Times New Roman"/>
              </w:rPr>
              <w:t>_</w:t>
            </w:r>
            <w:r w:rsidR="00041C1B" w:rsidRPr="00194E18">
              <w:rPr>
                <w:rFonts w:ascii="Times New Roman" w:hAnsi="Times New Roman" w:cs="Times New Roman"/>
                <w:lang w:val="en-US"/>
              </w:rPr>
              <w:t>shmidt</w:t>
            </w:r>
            <w:r w:rsidR="00041C1B" w:rsidRPr="00194E18">
              <w:rPr>
                <w:rFonts w:ascii="Times New Roman" w:hAnsi="Times New Roman" w:cs="Times New Roman"/>
              </w:rPr>
              <w:t>@</w:t>
            </w:r>
            <w:r w:rsidR="00041C1B" w:rsidRPr="00194E18">
              <w:rPr>
                <w:rFonts w:ascii="Times New Roman" w:hAnsi="Times New Roman" w:cs="Times New Roman"/>
                <w:lang w:val="en-US"/>
              </w:rPr>
              <w:t>mail</w:t>
            </w:r>
            <w:r w:rsidR="00041C1B" w:rsidRPr="00194E18">
              <w:rPr>
                <w:rFonts w:ascii="Times New Roman" w:hAnsi="Times New Roman" w:cs="Times New Roman"/>
              </w:rPr>
              <w:t>.</w:t>
            </w:r>
            <w:r w:rsidR="00041C1B" w:rsidRPr="00194E18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41C1B" w:rsidRPr="00194E18" w:rsidTr="00041C1B">
        <w:trPr>
          <w:trHeight w:val="325"/>
        </w:trPr>
        <w:tc>
          <w:tcPr>
            <w:tcW w:w="1439" w:type="pct"/>
            <w:vAlign w:val="center"/>
          </w:tcPr>
          <w:p w:rsidR="00041C1B" w:rsidRPr="00194E18" w:rsidRDefault="00A85CCC" w:rsidP="00194E1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И.о.руководителя</w:t>
            </w:r>
          </w:p>
        </w:tc>
        <w:tc>
          <w:tcPr>
            <w:tcW w:w="3561" w:type="pct"/>
            <w:vAlign w:val="center"/>
          </w:tcPr>
          <w:p w:rsidR="00041C1B" w:rsidRPr="00194E18" w:rsidRDefault="00D4270C" w:rsidP="00194E1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Чоботар Олег Петрович</w:t>
            </w:r>
          </w:p>
        </w:tc>
      </w:tr>
      <w:tr w:rsidR="00041C1B" w:rsidRPr="00194E18" w:rsidTr="00041C1B">
        <w:trPr>
          <w:trHeight w:val="281"/>
        </w:trPr>
        <w:tc>
          <w:tcPr>
            <w:tcW w:w="1439" w:type="pct"/>
            <w:vAlign w:val="center"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3561" w:type="pct"/>
            <w:vAlign w:val="center"/>
          </w:tcPr>
          <w:p w:rsidR="00041C1B" w:rsidRPr="00194E18" w:rsidRDefault="00D449BE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 xml:space="preserve">С </w:t>
            </w:r>
            <w:r w:rsidR="00041C1B" w:rsidRPr="00194E18">
              <w:rPr>
                <w:rFonts w:ascii="Times New Roman" w:hAnsi="Times New Roman" w:cs="Times New Roman"/>
              </w:rPr>
              <w:t>8:00 до 18:3</w:t>
            </w:r>
            <w:r w:rsidR="00031372" w:rsidRPr="00194E18">
              <w:rPr>
                <w:rFonts w:ascii="Times New Roman" w:hAnsi="Times New Roman" w:cs="Times New Roman"/>
              </w:rPr>
              <w:t>0</w:t>
            </w:r>
          </w:p>
        </w:tc>
      </w:tr>
      <w:tr w:rsidR="00041C1B" w:rsidRPr="00194E18" w:rsidTr="00041C1B">
        <w:trPr>
          <w:trHeight w:val="281"/>
        </w:trPr>
        <w:tc>
          <w:tcPr>
            <w:tcW w:w="1439" w:type="pct"/>
            <w:vAlign w:val="center"/>
            <w:hideMark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3561" w:type="pct"/>
            <w:vAlign w:val="center"/>
            <w:hideMark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Управление социальной политики городского округаЭгвекинот</w:t>
            </w:r>
          </w:p>
        </w:tc>
      </w:tr>
      <w:tr w:rsidR="00041C1B" w:rsidRPr="00194E18" w:rsidTr="00041C1B">
        <w:trPr>
          <w:trHeight w:val="281"/>
        </w:trPr>
        <w:tc>
          <w:tcPr>
            <w:tcW w:w="1439" w:type="pct"/>
            <w:vAlign w:val="center"/>
            <w:hideMark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 xml:space="preserve">Реквизиты лицензии на образовательную деятельность </w:t>
            </w:r>
          </w:p>
        </w:tc>
        <w:tc>
          <w:tcPr>
            <w:tcW w:w="3561" w:type="pct"/>
            <w:vAlign w:val="center"/>
            <w:hideMark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 xml:space="preserve">От </w:t>
            </w:r>
            <w:r w:rsidR="009425BC" w:rsidRPr="00194E18">
              <w:rPr>
                <w:rFonts w:ascii="Times New Roman" w:hAnsi="Times New Roman" w:cs="Times New Roman"/>
              </w:rPr>
              <w:t>12.12.201</w:t>
            </w:r>
            <w:r w:rsidR="00D449BE" w:rsidRPr="00194E18">
              <w:rPr>
                <w:rFonts w:ascii="Times New Roman" w:hAnsi="Times New Roman" w:cs="Times New Roman"/>
              </w:rPr>
              <w:t>6</w:t>
            </w:r>
            <w:r w:rsidR="009425BC" w:rsidRPr="00194E18">
              <w:rPr>
                <w:rFonts w:ascii="Times New Roman" w:hAnsi="Times New Roman" w:cs="Times New Roman"/>
              </w:rPr>
              <w:t xml:space="preserve"> </w:t>
            </w:r>
            <w:r w:rsidRPr="00194E18">
              <w:rPr>
                <w:rFonts w:ascii="Times New Roman" w:hAnsi="Times New Roman" w:cs="Times New Roman"/>
              </w:rPr>
              <w:t xml:space="preserve"> №</w:t>
            </w:r>
            <w:r w:rsidR="00D4270C">
              <w:rPr>
                <w:rFonts w:ascii="Times New Roman" w:hAnsi="Times New Roman" w:cs="Times New Roman"/>
              </w:rPr>
              <w:t xml:space="preserve"> </w:t>
            </w:r>
            <w:r w:rsidR="009425BC" w:rsidRPr="00194E18">
              <w:rPr>
                <w:rFonts w:ascii="Times New Roman" w:hAnsi="Times New Roman" w:cs="Times New Roman"/>
              </w:rPr>
              <w:t xml:space="preserve">457 </w:t>
            </w:r>
            <w:r w:rsidRPr="00194E18">
              <w:rPr>
                <w:rFonts w:ascii="Times New Roman" w:hAnsi="Times New Roman" w:cs="Times New Roman"/>
              </w:rPr>
              <w:t>, серия</w:t>
            </w:r>
            <w:r w:rsidR="009425BC" w:rsidRPr="00194E18">
              <w:rPr>
                <w:rFonts w:ascii="Times New Roman" w:hAnsi="Times New Roman" w:cs="Times New Roman"/>
              </w:rPr>
              <w:t xml:space="preserve"> 87Л01  </w:t>
            </w:r>
            <w:r w:rsidRPr="00194E18">
              <w:rPr>
                <w:rFonts w:ascii="Times New Roman" w:hAnsi="Times New Roman" w:cs="Times New Roman"/>
              </w:rPr>
              <w:t xml:space="preserve">№ </w:t>
            </w:r>
            <w:r w:rsidR="009425BC" w:rsidRPr="00194E18">
              <w:rPr>
                <w:rFonts w:ascii="Times New Roman" w:hAnsi="Times New Roman" w:cs="Times New Roman"/>
              </w:rPr>
              <w:t>0000333</w:t>
            </w:r>
          </w:p>
        </w:tc>
      </w:tr>
      <w:tr w:rsidR="00041C1B" w:rsidRPr="00194E18" w:rsidTr="00AC0314">
        <w:trPr>
          <w:trHeight w:val="281"/>
        </w:trPr>
        <w:tc>
          <w:tcPr>
            <w:tcW w:w="1439" w:type="pct"/>
            <w:vAlign w:val="center"/>
            <w:hideMark/>
          </w:tcPr>
          <w:p w:rsidR="00041C1B" w:rsidRPr="00194E18" w:rsidRDefault="00041C1B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Взаимодействие с организациями-партнерами, органами исполнительной власти</w:t>
            </w:r>
          </w:p>
        </w:tc>
        <w:tc>
          <w:tcPr>
            <w:tcW w:w="3561" w:type="pct"/>
            <w:hideMark/>
          </w:tcPr>
          <w:p w:rsidR="00041C1B" w:rsidRPr="00194E18" w:rsidRDefault="00D449BE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МАОУ ДО «ДШИ ГО Эгвекинот»</w:t>
            </w:r>
          </w:p>
          <w:p w:rsidR="00D449BE" w:rsidRPr="00194E18" w:rsidRDefault="00D449BE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МАОУ ДО «ЦДО ГО Эгвекинот»</w:t>
            </w:r>
          </w:p>
          <w:p w:rsidR="00D449BE" w:rsidRPr="00194E18" w:rsidRDefault="00D449BE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МУК «ЦДиНТ ГО Эгвекинот»</w:t>
            </w:r>
          </w:p>
          <w:p w:rsidR="00D449BE" w:rsidRPr="00194E18" w:rsidRDefault="00D449BE" w:rsidP="00194E18">
            <w:pPr>
              <w:pStyle w:val="aa"/>
              <w:rPr>
                <w:rFonts w:ascii="Times New Roman" w:hAnsi="Times New Roman" w:cs="Times New Roman"/>
              </w:rPr>
            </w:pPr>
            <w:r w:rsidRPr="00194E18">
              <w:rPr>
                <w:rFonts w:ascii="Times New Roman" w:hAnsi="Times New Roman" w:cs="Times New Roman"/>
              </w:rPr>
              <w:t>Управление социальной политики городского округа Эгвекинот</w:t>
            </w:r>
          </w:p>
        </w:tc>
      </w:tr>
    </w:tbl>
    <w:p w:rsidR="00041C1B" w:rsidRDefault="00041C1B" w:rsidP="005A7D8C">
      <w:pPr>
        <w:spacing w:line="276" w:lineRule="auto"/>
        <w:ind w:firstLine="454"/>
        <w:jc w:val="both"/>
        <w:rPr>
          <w:rFonts w:eastAsia="Times New Roman"/>
          <w:sz w:val="26"/>
          <w:szCs w:val="26"/>
          <w:lang w:eastAsia="ru-RU"/>
        </w:rPr>
      </w:pPr>
    </w:p>
    <w:p w:rsidR="005A7D8C" w:rsidRPr="005A7D8C" w:rsidRDefault="005A7D8C" w:rsidP="005A7D8C">
      <w:pPr>
        <w:spacing w:line="276" w:lineRule="auto"/>
        <w:ind w:firstLine="454"/>
        <w:jc w:val="both"/>
        <w:rPr>
          <w:rFonts w:eastAsia="Times New Roman"/>
          <w:sz w:val="26"/>
          <w:szCs w:val="26"/>
          <w:lang w:eastAsia="ru-RU"/>
        </w:rPr>
      </w:pPr>
      <w:r w:rsidRPr="005A7D8C">
        <w:rPr>
          <w:rFonts w:eastAsia="Times New Roman"/>
          <w:sz w:val="26"/>
          <w:szCs w:val="26"/>
          <w:lang w:eastAsia="ru-RU"/>
        </w:rPr>
        <w:t xml:space="preserve">Дошкольное отделение является структурным подразделением </w:t>
      </w:r>
      <w:r w:rsidR="008A2418">
        <w:rPr>
          <w:rFonts w:eastAsia="Times New Roman"/>
          <w:sz w:val="26"/>
          <w:szCs w:val="26"/>
          <w:lang w:eastAsia="ru-RU"/>
        </w:rPr>
        <w:t>Муниципального бюджетного общеобразовательного учреждения «Центр образования села Рыркайпий» (далее</w:t>
      </w:r>
      <w:r w:rsidR="00D449BE">
        <w:rPr>
          <w:rFonts w:eastAsia="Times New Roman"/>
          <w:sz w:val="26"/>
          <w:szCs w:val="26"/>
          <w:lang w:eastAsia="ru-RU"/>
        </w:rPr>
        <w:t xml:space="preserve"> </w:t>
      </w:r>
      <w:r w:rsidR="008A2418">
        <w:rPr>
          <w:rFonts w:eastAsia="Times New Roman"/>
          <w:sz w:val="26"/>
          <w:szCs w:val="26"/>
          <w:lang w:eastAsia="ru-RU"/>
        </w:rPr>
        <w:t xml:space="preserve">- </w:t>
      </w:r>
      <w:r w:rsidRPr="005A7D8C">
        <w:rPr>
          <w:rFonts w:eastAsia="Times New Roman"/>
          <w:sz w:val="26"/>
          <w:szCs w:val="26"/>
          <w:lang w:eastAsia="ru-RU"/>
        </w:rPr>
        <w:t>МБОУ «</w:t>
      </w:r>
      <w:r w:rsidR="008A2418">
        <w:rPr>
          <w:rFonts w:eastAsia="Times New Roman"/>
          <w:sz w:val="26"/>
          <w:szCs w:val="26"/>
          <w:lang w:eastAsia="ru-RU"/>
        </w:rPr>
        <w:t>ЦО с.</w:t>
      </w:r>
      <w:r w:rsidRPr="005A7D8C">
        <w:rPr>
          <w:rFonts w:eastAsia="Times New Roman"/>
          <w:sz w:val="26"/>
          <w:szCs w:val="26"/>
          <w:lang w:eastAsia="ru-RU"/>
        </w:rPr>
        <w:t xml:space="preserve"> Рыркайпий»</w:t>
      </w:r>
      <w:r w:rsidR="008A2418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.</w:t>
      </w:r>
      <w:r w:rsidRPr="005A7D8C">
        <w:rPr>
          <w:rFonts w:eastAsia="Times New Roman"/>
          <w:sz w:val="26"/>
          <w:szCs w:val="26"/>
          <w:lang w:eastAsia="ru-RU"/>
        </w:rPr>
        <w:t xml:space="preserve"> Дошкольное отделение расположено в отдел</w:t>
      </w:r>
      <w:r w:rsidR="00194E18">
        <w:rPr>
          <w:rFonts w:eastAsia="Times New Roman"/>
          <w:sz w:val="26"/>
          <w:szCs w:val="26"/>
          <w:lang w:eastAsia="ru-RU"/>
        </w:rPr>
        <w:t xml:space="preserve">ьном типовом двухэтажном здании, построенном по типовому проекту, </w:t>
      </w:r>
      <w:r w:rsidR="00D449BE">
        <w:rPr>
          <w:rFonts w:eastAsia="Times New Roman"/>
          <w:sz w:val="26"/>
          <w:szCs w:val="26"/>
          <w:lang w:eastAsia="ru-RU"/>
        </w:rPr>
        <w:t xml:space="preserve"> </w:t>
      </w:r>
      <w:r w:rsidR="00194E18">
        <w:rPr>
          <w:sz w:val="26"/>
          <w:szCs w:val="26"/>
        </w:rPr>
        <w:t xml:space="preserve">расчитанному </w:t>
      </w:r>
      <w:r w:rsidRPr="005A7D8C">
        <w:rPr>
          <w:sz w:val="26"/>
          <w:szCs w:val="26"/>
        </w:rPr>
        <w:t xml:space="preserve"> на </w:t>
      </w:r>
      <w:r w:rsidRPr="00FF79E9">
        <w:rPr>
          <w:sz w:val="26"/>
          <w:szCs w:val="26"/>
        </w:rPr>
        <w:t>1</w:t>
      </w:r>
      <w:r w:rsidR="00FF79E9" w:rsidRPr="00FF79E9">
        <w:rPr>
          <w:sz w:val="26"/>
          <w:szCs w:val="26"/>
        </w:rPr>
        <w:t>1</w:t>
      </w:r>
      <w:r w:rsidRPr="00FF79E9">
        <w:rPr>
          <w:sz w:val="26"/>
          <w:szCs w:val="26"/>
        </w:rPr>
        <w:t>0</w:t>
      </w:r>
      <w:r w:rsidRPr="005A7D8C">
        <w:rPr>
          <w:sz w:val="26"/>
          <w:szCs w:val="26"/>
        </w:rPr>
        <w:t xml:space="preserve"> мест. </w:t>
      </w:r>
    </w:p>
    <w:p w:rsidR="005A7D8C" w:rsidRPr="005A7D8C" w:rsidRDefault="005A7D8C" w:rsidP="00041C1B">
      <w:pPr>
        <w:spacing w:after="0" w:line="276" w:lineRule="auto"/>
        <w:ind w:firstLine="709"/>
        <w:jc w:val="both"/>
        <w:rPr>
          <w:sz w:val="26"/>
          <w:szCs w:val="26"/>
        </w:rPr>
      </w:pPr>
      <w:r w:rsidRPr="005A7D8C">
        <w:rPr>
          <w:sz w:val="26"/>
          <w:szCs w:val="26"/>
        </w:rPr>
        <w:t xml:space="preserve">Цель деятельности </w:t>
      </w:r>
      <w:r>
        <w:rPr>
          <w:sz w:val="26"/>
          <w:szCs w:val="26"/>
        </w:rPr>
        <w:t>дошкольного отделения</w:t>
      </w:r>
      <w:r w:rsidRPr="005A7D8C">
        <w:rPr>
          <w:sz w:val="26"/>
          <w:szCs w:val="26"/>
        </w:rPr>
        <w:t xml:space="preserve"> – осуществление образовательной деятельности по реализации образовательных п</w:t>
      </w:r>
      <w:r w:rsidR="00194E18">
        <w:rPr>
          <w:sz w:val="26"/>
          <w:szCs w:val="26"/>
        </w:rPr>
        <w:t>рограмм дошкольного образования с детьми раннего и дошкольного возраста.</w:t>
      </w:r>
    </w:p>
    <w:p w:rsidR="005A7D8C" w:rsidRPr="005A7D8C" w:rsidRDefault="005A7D8C" w:rsidP="00041C1B">
      <w:pPr>
        <w:spacing w:after="0" w:line="276" w:lineRule="auto"/>
        <w:ind w:firstLine="709"/>
        <w:jc w:val="both"/>
        <w:rPr>
          <w:sz w:val="26"/>
          <w:szCs w:val="26"/>
        </w:rPr>
      </w:pPr>
      <w:r w:rsidRPr="005A7D8C">
        <w:rPr>
          <w:sz w:val="26"/>
          <w:szCs w:val="26"/>
        </w:rPr>
        <w:t xml:space="preserve">Предметом деятельности </w:t>
      </w:r>
      <w:r>
        <w:rPr>
          <w:sz w:val="26"/>
          <w:szCs w:val="26"/>
        </w:rPr>
        <w:t>дошкольного отделения</w:t>
      </w:r>
      <w:r w:rsidRPr="005A7D8C">
        <w:rPr>
          <w:sz w:val="26"/>
          <w:szCs w:val="26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35F68" w:rsidRPr="00235F68" w:rsidRDefault="008A2418" w:rsidP="002F4E94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Режим работы</w:t>
      </w:r>
      <w:r w:rsidR="005A7D8C" w:rsidRPr="005A7D8C">
        <w:rPr>
          <w:sz w:val="26"/>
          <w:szCs w:val="26"/>
        </w:rPr>
        <w:t xml:space="preserve"> – пятидневная</w:t>
      </w:r>
      <w:r>
        <w:rPr>
          <w:sz w:val="26"/>
          <w:szCs w:val="26"/>
        </w:rPr>
        <w:t xml:space="preserve"> рабочая неделя</w:t>
      </w:r>
      <w:r w:rsidR="005A7D8C" w:rsidRPr="005A7D8C">
        <w:rPr>
          <w:sz w:val="26"/>
          <w:szCs w:val="26"/>
        </w:rPr>
        <w:t>, с понедельника по пятницу. Длительность пребывания детей в группах – 1</w:t>
      </w:r>
      <w:r w:rsidR="00041C1B">
        <w:rPr>
          <w:sz w:val="26"/>
          <w:szCs w:val="26"/>
        </w:rPr>
        <w:t>0,5</w:t>
      </w:r>
      <w:r w:rsidR="005A7D8C" w:rsidRPr="005A7D8C">
        <w:rPr>
          <w:sz w:val="26"/>
          <w:szCs w:val="26"/>
        </w:rPr>
        <w:t xml:space="preserve"> часов. Режим работы групп </w:t>
      </w:r>
      <w:r w:rsidR="00031372" w:rsidRPr="00031372">
        <w:rPr>
          <w:sz w:val="26"/>
          <w:szCs w:val="26"/>
        </w:rPr>
        <w:t>с 8:00 до 18:30.</w:t>
      </w:r>
    </w:p>
    <w:p w:rsidR="00DA3436" w:rsidRPr="00DA3436" w:rsidRDefault="00041C1B" w:rsidP="00D449BE">
      <w:pPr>
        <w:jc w:val="center"/>
        <w:rPr>
          <w:b/>
          <w:color w:val="FF0000"/>
          <w:sz w:val="26"/>
          <w:szCs w:val="26"/>
        </w:rPr>
      </w:pPr>
      <w:r w:rsidRPr="00041C1B">
        <w:rPr>
          <w:b/>
          <w:sz w:val="26"/>
          <w:szCs w:val="26"/>
          <w:lang w:val="en-US"/>
        </w:rPr>
        <w:t>II</w:t>
      </w:r>
      <w:r w:rsidRPr="00FF79E9">
        <w:rPr>
          <w:b/>
          <w:sz w:val="26"/>
          <w:szCs w:val="26"/>
        </w:rPr>
        <w:t>. Система управления организации</w:t>
      </w:r>
    </w:p>
    <w:p w:rsidR="00041C1B" w:rsidRPr="00620640" w:rsidRDefault="008A2418" w:rsidP="00041C1B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Дошкольное отделение является структурным подразделением </w:t>
      </w:r>
      <w:r w:rsidRPr="00620640">
        <w:rPr>
          <w:color w:val="000000" w:themeColor="text1"/>
          <w:sz w:val="26"/>
          <w:szCs w:val="26"/>
        </w:rPr>
        <w:t>МБОУ «ЦО с.Рыркайпий».</w:t>
      </w:r>
      <w:r>
        <w:rPr>
          <w:color w:val="000000" w:themeColor="text1"/>
          <w:sz w:val="26"/>
          <w:szCs w:val="26"/>
        </w:rPr>
        <w:t xml:space="preserve"> </w:t>
      </w:r>
      <w:r w:rsidR="00041C1B" w:rsidRPr="00620640">
        <w:rPr>
          <w:color w:val="000000" w:themeColor="text1"/>
          <w:sz w:val="26"/>
          <w:szCs w:val="26"/>
        </w:rPr>
        <w:t xml:space="preserve">Управление дошкольным отделением осуществляется в соответствии с действующим законодательством и </w:t>
      </w:r>
      <w:r>
        <w:rPr>
          <w:color w:val="000000" w:themeColor="text1"/>
          <w:sz w:val="26"/>
          <w:szCs w:val="26"/>
        </w:rPr>
        <w:t>У</w:t>
      </w:r>
      <w:r w:rsidR="00041C1B" w:rsidRPr="00620640">
        <w:rPr>
          <w:color w:val="000000" w:themeColor="text1"/>
          <w:sz w:val="26"/>
          <w:szCs w:val="26"/>
        </w:rPr>
        <w:t>ставом МБОУ «</w:t>
      </w:r>
      <w:r w:rsidR="00554E5C" w:rsidRPr="00620640">
        <w:rPr>
          <w:color w:val="000000" w:themeColor="text1"/>
          <w:sz w:val="26"/>
          <w:szCs w:val="26"/>
        </w:rPr>
        <w:t>ЦО с.</w:t>
      </w:r>
      <w:r w:rsidR="00041C1B" w:rsidRPr="00620640">
        <w:rPr>
          <w:color w:val="000000" w:themeColor="text1"/>
          <w:sz w:val="26"/>
          <w:szCs w:val="26"/>
        </w:rPr>
        <w:t>Рыркайпий».</w:t>
      </w:r>
      <w:r>
        <w:rPr>
          <w:color w:val="000000" w:themeColor="text1"/>
          <w:sz w:val="26"/>
          <w:szCs w:val="26"/>
        </w:rPr>
        <w:t xml:space="preserve"> </w:t>
      </w:r>
    </w:p>
    <w:p w:rsidR="00041C1B" w:rsidRPr="00620640" w:rsidRDefault="00041C1B" w:rsidP="00041C1B">
      <w:pPr>
        <w:ind w:firstLine="709"/>
        <w:jc w:val="both"/>
        <w:rPr>
          <w:color w:val="000000" w:themeColor="text1"/>
          <w:sz w:val="26"/>
          <w:szCs w:val="26"/>
        </w:rPr>
      </w:pPr>
      <w:r w:rsidRPr="00620640">
        <w:rPr>
          <w:color w:val="000000" w:themeColor="text1"/>
          <w:sz w:val="26"/>
          <w:szCs w:val="26"/>
        </w:rPr>
        <w:t xml:space="preserve">Управление дошкольным отделением строится на принципах единоначалия и коллегиальности. Коллегиальными органами управления являются: </w:t>
      </w:r>
      <w:r w:rsidRPr="00620640">
        <w:rPr>
          <w:color w:val="000000" w:themeColor="text1"/>
          <w:sz w:val="26"/>
          <w:szCs w:val="26"/>
        </w:rPr>
        <w:lastRenderedPageBreak/>
        <w:t xml:space="preserve">педагогический совет, общее собрание </w:t>
      </w:r>
      <w:r w:rsidR="008A2418">
        <w:rPr>
          <w:color w:val="000000" w:themeColor="text1"/>
          <w:sz w:val="26"/>
          <w:szCs w:val="26"/>
        </w:rPr>
        <w:t>работников</w:t>
      </w:r>
      <w:r w:rsidRPr="00620640">
        <w:rPr>
          <w:color w:val="000000" w:themeColor="text1"/>
          <w:sz w:val="26"/>
          <w:szCs w:val="26"/>
        </w:rPr>
        <w:t>. Единоличным исполнительным органом является руководитель – дирек</w:t>
      </w:r>
      <w:r w:rsidR="00031372" w:rsidRPr="00620640">
        <w:rPr>
          <w:color w:val="000000" w:themeColor="text1"/>
          <w:sz w:val="26"/>
          <w:szCs w:val="26"/>
        </w:rPr>
        <w:t>т</w:t>
      </w:r>
      <w:r w:rsidRPr="00620640">
        <w:rPr>
          <w:color w:val="000000" w:themeColor="text1"/>
          <w:sz w:val="26"/>
          <w:szCs w:val="26"/>
        </w:rPr>
        <w:t>ор.</w:t>
      </w:r>
    </w:p>
    <w:p w:rsidR="00041C1B" w:rsidRPr="00D449BE" w:rsidRDefault="00041C1B" w:rsidP="00041C1B">
      <w:pPr>
        <w:ind w:firstLine="709"/>
        <w:jc w:val="both"/>
        <w:rPr>
          <w:color w:val="FF0000"/>
          <w:sz w:val="26"/>
          <w:szCs w:val="26"/>
        </w:rPr>
      </w:pPr>
      <w:r w:rsidRPr="00041C1B">
        <w:rPr>
          <w:bCs/>
          <w:sz w:val="26"/>
          <w:szCs w:val="26"/>
        </w:rPr>
        <w:t xml:space="preserve">Органы управления, действующие в </w:t>
      </w:r>
      <w:r w:rsidR="00031372">
        <w:rPr>
          <w:bCs/>
          <w:sz w:val="26"/>
          <w:szCs w:val="26"/>
        </w:rPr>
        <w:t>МБОУ «Це</w:t>
      </w:r>
      <w:r w:rsidR="00620640">
        <w:rPr>
          <w:bCs/>
          <w:sz w:val="26"/>
          <w:szCs w:val="26"/>
        </w:rPr>
        <w:t xml:space="preserve">нтр образования села Рыркайпий»: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041C1B" w:rsidRPr="00D449BE" w:rsidTr="00583B6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41C1B" w:rsidRPr="00583B6B" w:rsidRDefault="00041C1B" w:rsidP="00041C1B">
            <w:pPr>
              <w:rPr>
                <w:sz w:val="26"/>
                <w:szCs w:val="26"/>
              </w:rPr>
            </w:pPr>
            <w:r w:rsidRPr="00583B6B">
              <w:rPr>
                <w:sz w:val="26"/>
                <w:szCs w:val="26"/>
              </w:rPr>
              <w:t>Наименование органа</w:t>
            </w:r>
          </w:p>
          <w:p w:rsidR="00DA3436" w:rsidRPr="00583B6B" w:rsidRDefault="00DA3436" w:rsidP="00041C1B">
            <w:pPr>
              <w:rPr>
                <w:sz w:val="26"/>
                <w:szCs w:val="26"/>
              </w:rPr>
            </w:pPr>
            <w:r w:rsidRPr="00583B6B">
              <w:rPr>
                <w:sz w:val="26"/>
                <w:szCs w:val="26"/>
              </w:rPr>
              <w:t>управления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41C1B" w:rsidRPr="00583B6B" w:rsidRDefault="00041C1B" w:rsidP="004867A8">
            <w:pPr>
              <w:jc w:val="center"/>
              <w:rPr>
                <w:sz w:val="26"/>
                <w:szCs w:val="26"/>
              </w:rPr>
            </w:pPr>
            <w:r w:rsidRPr="00583B6B">
              <w:rPr>
                <w:sz w:val="26"/>
                <w:szCs w:val="26"/>
              </w:rPr>
              <w:t>Функции</w:t>
            </w:r>
          </w:p>
        </w:tc>
      </w:tr>
      <w:tr w:rsidR="00041C1B" w:rsidRPr="00D449BE" w:rsidTr="00583B6B">
        <w:trPr>
          <w:trHeight w:val="1370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41C1B" w:rsidRPr="00583B6B" w:rsidRDefault="00031372" w:rsidP="00041C1B">
            <w:pPr>
              <w:rPr>
                <w:sz w:val="26"/>
                <w:szCs w:val="26"/>
              </w:rPr>
            </w:pPr>
            <w:r w:rsidRPr="00583B6B">
              <w:rPr>
                <w:sz w:val="26"/>
                <w:szCs w:val="26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03A3" w:rsidRDefault="002F03A3" w:rsidP="002F03A3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B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 без  доверенности  от  имени  Учреждения,  представляет  его интересы  </w:t>
            </w:r>
            <w:r w:rsidR="00A85CCC">
              <w:rPr>
                <w:rFonts w:ascii="Times New Roman" w:hAnsi="Times New Roman" w:cs="Times New Roman"/>
                <w:sz w:val="24"/>
                <w:szCs w:val="24"/>
              </w:rPr>
              <w:t>и совершает сделки от его имени</w:t>
            </w:r>
            <w:r w:rsidRPr="00583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CCC" w:rsidRDefault="00A85CCC" w:rsidP="002F03A3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его интересы  во взаимоотношениях с юридическими и физическими лицами;</w:t>
            </w:r>
          </w:p>
          <w:p w:rsidR="00A85CCC" w:rsidRDefault="00A85CCC" w:rsidP="002F03A3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отчет о результатах деятельности Учреждения и об использовании закрепленных за ним муниципального имущества»</w:t>
            </w:r>
          </w:p>
          <w:p w:rsidR="00A85CCC" w:rsidRPr="00A85CCC" w:rsidRDefault="00A85CCC" w:rsidP="00A85CC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85CCC">
              <w:rPr>
                <w:rFonts w:ascii="Times New Roman" w:hAnsi="Times New Roman" w:cs="Times New Roman"/>
                <w:sz w:val="24"/>
                <w:szCs w:val="24"/>
              </w:rPr>
              <w:t>утверждает план финансово-хозяйственной деятельности Учреждения;</w:t>
            </w:r>
          </w:p>
          <w:p w:rsidR="002F03A3" w:rsidRPr="00A85CCC" w:rsidRDefault="00A85CCC" w:rsidP="00A85CC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F03A3" w:rsidRPr="00A85CC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распоряжается   имуществом </w:t>
            </w:r>
            <w:r w:rsidRPr="00A85CCC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средствами </w:t>
            </w:r>
            <w:r w:rsidR="002F03A3" w:rsidRPr="00A85C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</w:t>
            </w:r>
          </w:p>
          <w:p w:rsidR="00A85CCC" w:rsidRDefault="00A85CCC" w:rsidP="002F03A3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 договоры , организует бухгалтерский учет  и контроль финансово – хозяйственной деятельности  Учреждения;</w:t>
            </w:r>
          </w:p>
          <w:p w:rsidR="00A85CCC" w:rsidRDefault="00A85CCC" w:rsidP="002F03A3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доверенности работникам;</w:t>
            </w:r>
          </w:p>
          <w:p w:rsidR="00A85CCC" w:rsidRDefault="00A85CCC" w:rsidP="002F03A3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его компетенции, отраженной в должностной инструкции, открывает лицевые счета;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</w:t>
            </w:r>
            <w:r w:rsidRPr="00583B6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штатное расписание, назначает на должность работников, переводит и увольняет их на основании действующего трудового законодательства, поощряет отлдичившихся работников и налагает дисциплинарные взыскания</w:t>
            </w:r>
            <w:r w:rsidRPr="00583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 взыскивает ущерб , причиненный Учреждению;</w:t>
            </w:r>
          </w:p>
          <w:p w:rsidR="0065266F" w:rsidRPr="00583B6B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B">
              <w:rPr>
                <w:rFonts w:ascii="Times New Roman" w:hAnsi="Times New Roman" w:cs="Times New Roman"/>
                <w:sz w:val="24"/>
                <w:szCs w:val="24"/>
              </w:rPr>
              <w:t>издает  приказы  и  дает  указания,  обязательные  для  всех работников Учреждения;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установленом порядке утверждает должностые инструкции работников, положения о структурных подразделениях Учреждения, правила внутреннего трудового распорядка, </w:t>
            </w:r>
            <w:r w:rsidRPr="00583B6B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премирования работников Учреждения, установления им доплат, надбавок к ставкам заработной платы и должностным окладам, а также осуществления иных выплат стимулирующего характера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за организационно – техническое обеспечение  деятельности Учреждения;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соблюдение правил и нормативных требований охраны труда, противопожарной безопасности, санитарно – гигиенического и противоэпидемического режима;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текущей финансовой деятельностью Учреждения и несет за нее персональную отвествтенность;</w:t>
            </w:r>
          </w:p>
          <w:p w:rsidR="0065266F" w:rsidRDefault="0065266F" w:rsidP="0065266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издает  иные регламенитрующие деятельность </w:t>
            </w:r>
            <w:r w:rsidR="009C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документы, осуществляет иные полномочия в соответствии с законодательством Российской Федерации и Чукотского автономного округа, нормативными правовыми актами Чукотского автономного округа, городского округа Эгвекинот, настоящим Уставом, локальными актами Учреждения, трудовым договором, должностной инструкцией директора;</w:t>
            </w:r>
          </w:p>
          <w:p w:rsidR="00041C1B" w:rsidRPr="009C263F" w:rsidRDefault="009C263F" w:rsidP="009C263F">
            <w:pPr>
              <w:pStyle w:val="ConsPlusNonformat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несет ответственность за сохранность и использование по назначению имущества, закрепленного за учреждением в порядке, установленном действующим законодательством.</w:t>
            </w:r>
          </w:p>
        </w:tc>
      </w:tr>
      <w:tr w:rsidR="002F03A3" w:rsidRPr="00D449BE" w:rsidTr="00583B6B">
        <w:trPr>
          <w:trHeight w:val="1370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03A3" w:rsidRPr="00583B6B" w:rsidRDefault="002F03A3" w:rsidP="002F03A3">
            <w:pPr>
              <w:shd w:val="clear" w:color="auto" w:fill="FFFFFF"/>
              <w:tabs>
                <w:tab w:val="left" w:pos="567"/>
              </w:tabs>
              <w:ind w:firstLine="709"/>
              <w:rPr>
                <w:spacing w:val="-5"/>
              </w:rPr>
            </w:pPr>
            <w:r w:rsidRPr="00583B6B">
              <w:rPr>
                <w:spacing w:val="-5"/>
              </w:rPr>
              <w:lastRenderedPageBreak/>
              <w:t xml:space="preserve">- общее собрание </w:t>
            </w:r>
            <w:r w:rsidR="009C263F">
              <w:rPr>
                <w:spacing w:val="-5"/>
              </w:rPr>
              <w:t>работников Учреждения</w:t>
            </w:r>
            <w:r w:rsidRPr="00583B6B">
              <w:rPr>
                <w:spacing w:val="-5"/>
              </w:rPr>
              <w:t>;</w:t>
            </w:r>
          </w:p>
          <w:p w:rsidR="002F03A3" w:rsidRPr="00583B6B" w:rsidRDefault="002F03A3" w:rsidP="00041C1B">
            <w:pPr>
              <w:rPr>
                <w:sz w:val="26"/>
                <w:szCs w:val="26"/>
              </w:rPr>
            </w:pP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C263F" w:rsidRDefault="009C263F" w:rsidP="002F03A3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избрание представительного органа работников;</w:t>
            </w:r>
          </w:p>
          <w:p w:rsidR="009C263F" w:rsidRDefault="009C263F" w:rsidP="002F03A3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решения об объявлении забастовки;</w:t>
            </w:r>
          </w:p>
          <w:p w:rsidR="009C263F" w:rsidRDefault="009C263F" w:rsidP="002F03A3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избрание  своих представителей в комиссию по трудовым спорам;</w:t>
            </w:r>
          </w:p>
          <w:p w:rsidR="009C263F" w:rsidRDefault="009C263F" w:rsidP="002F03A3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расмотрение локальных нормативных актов, устанавливающих систему оплаты труда, правила внутреннего трудового распорядка, </w:t>
            </w:r>
            <w:r w:rsidR="0040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403025" w:rsidRDefault="00403025" w:rsidP="002F03A3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вопросов  совершенствования организации труда в Учреждении и выполнению единых требований по обеспечению теххники безопасности, пожарной безопасности, охраны труда и иных воппросов по обеспечению жизнедеятельности коллектива предусмотренных трудовым законодательством;</w:t>
            </w:r>
          </w:p>
          <w:p w:rsidR="002F03A3" w:rsidRPr="00403025" w:rsidRDefault="00403025" w:rsidP="00403025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предложений руководителя по кандидатурам из числа работников Учреждения для представления к поощрению.</w:t>
            </w:r>
          </w:p>
        </w:tc>
      </w:tr>
      <w:tr w:rsidR="002114DB" w:rsidRPr="00D449BE" w:rsidTr="00583B6B">
        <w:trPr>
          <w:trHeight w:val="1370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14DB" w:rsidRPr="00583B6B" w:rsidRDefault="002114DB" w:rsidP="002114DB">
            <w:pPr>
              <w:rPr>
                <w:sz w:val="26"/>
                <w:szCs w:val="26"/>
              </w:rPr>
            </w:pPr>
            <w:r w:rsidRPr="00583B6B">
              <w:rPr>
                <w:sz w:val="26"/>
                <w:szCs w:val="26"/>
              </w:rPr>
              <w:t>Педагогический совет</w:t>
            </w:r>
          </w:p>
          <w:p w:rsidR="002114DB" w:rsidRPr="00583B6B" w:rsidRDefault="002114DB" w:rsidP="002F03A3">
            <w:pPr>
              <w:shd w:val="clear" w:color="auto" w:fill="FFFFFF"/>
              <w:tabs>
                <w:tab w:val="left" w:pos="567"/>
              </w:tabs>
              <w:ind w:firstLine="709"/>
              <w:rPr>
                <w:spacing w:val="-5"/>
              </w:rPr>
            </w:pP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14DB" w:rsidRPr="00583B6B" w:rsidRDefault="002114DB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 w:rsidRPr="00583B6B">
              <w:t xml:space="preserve">- утверждение годового плана работы </w:t>
            </w:r>
            <w:r w:rsidRPr="00583B6B">
              <w:rPr>
                <w:spacing w:val="-5"/>
              </w:rPr>
              <w:t xml:space="preserve">Учреждения </w:t>
            </w:r>
            <w:r w:rsidRPr="00583B6B">
              <w:t xml:space="preserve"> на учебный год;</w:t>
            </w:r>
          </w:p>
          <w:p w:rsidR="002114DB" w:rsidRDefault="002114DB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 w:rsidRPr="00583B6B">
              <w:t>- утверждение основн</w:t>
            </w:r>
            <w:r>
              <w:t>ых</w:t>
            </w:r>
            <w:r w:rsidRPr="00583B6B">
              <w:t xml:space="preserve"> общеобразовательн</w:t>
            </w:r>
            <w:r>
              <w:t xml:space="preserve">ых программ образовательного Учреждения по уровням образования, а также дополнительных общеобразовательных программ </w:t>
            </w:r>
            <w:r w:rsidRPr="00583B6B">
              <w:t>;</w:t>
            </w:r>
          </w:p>
          <w:p w:rsidR="002114DB" w:rsidRDefault="002114DB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 xml:space="preserve">- утверждение форм, периодичности и порядка текущего контроля успеваемости и промежуточной аттестации </w:t>
            </w:r>
            <w:r w:rsidR="00555AEE">
              <w:t>обучающихся;</w:t>
            </w:r>
          </w:p>
          <w:p w:rsidR="00555AEE" w:rsidRDefault="00555AEE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принимает решение о допуске обучающихся к государственной итоговой аттестации по основным образовательным программам основного общего и среднего общего образования;</w:t>
            </w:r>
          </w:p>
          <w:p w:rsidR="00555AEE" w:rsidRDefault="00555AEE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прнимает решение  об обучающихся, не освоивших основной образовательной программы начального общего и (или) основного общего образования, которые не могут быть переведены условно в следующий класс, имеющие академическую задолжность учащиеся 4 класса, завершающие обучение на уровне начального общего образования , а также учащиеся 9 классов, завершающие обучение на уровне начального общего обарзования, а также учащие 9 классов , завершающие обучение на уровне основного общего обарзования;</w:t>
            </w:r>
          </w:p>
          <w:p w:rsidR="00555AEE" w:rsidRDefault="00555AEE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 xml:space="preserve">- принимает решение о переводе  обучающихся из класса в класс, переводе завершившихз обучение на уровне начального общего образования, основного общего образования н7а соответствующий уровень обучения по рекомендуемым </w:t>
            </w:r>
            <w:r>
              <w:lastRenderedPageBreak/>
              <w:t>образовательным программам, в соответствии с законодательством РФ;</w:t>
            </w:r>
          </w:p>
          <w:p w:rsidR="00555AEE" w:rsidRDefault="00555AEE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принимает решение о выдаче соответствующих документов об образовании, о награждении обучающихся (воспитанников);</w:t>
            </w:r>
          </w:p>
          <w:p w:rsidR="00555AEE" w:rsidRDefault="00555AEE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 xml:space="preserve">- </w:t>
            </w:r>
            <w:r w:rsidR="00494E40">
              <w:t>согласовывает локальный нормативный акт, определяющий язык, языки образования по реализуемым Учреждением образовательным программам, в соответствии с законодательством РФ;</w:t>
            </w:r>
          </w:p>
          <w:p w:rsidR="00494E40" w:rsidRDefault="00494E40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согласовывает локальный норамативный акт, определяющий порядок обучения по индивидуальному учебному плану, включая ускоренное обучение;</w:t>
            </w:r>
          </w:p>
          <w:p w:rsidR="00494E40" w:rsidRDefault="00494E40" w:rsidP="002114DB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избирает представителей в Совет Учреждения;</w:t>
            </w:r>
          </w:p>
          <w:p w:rsidR="002114DB" w:rsidRPr="00494E40" w:rsidRDefault="00494E40" w:rsidP="00494E40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согласовывает иные длокальные нормативные акты в соответствии с закондательством РФ.</w:t>
            </w:r>
          </w:p>
        </w:tc>
      </w:tr>
      <w:tr w:rsidR="0009094A" w:rsidRPr="00D449BE" w:rsidTr="00583B6B">
        <w:trPr>
          <w:trHeight w:val="1370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9094A" w:rsidRPr="00583B6B" w:rsidRDefault="00403025" w:rsidP="00403025">
            <w:pPr>
              <w:shd w:val="clear" w:color="auto" w:fill="FFFFFF"/>
              <w:tabs>
                <w:tab w:val="left" w:pos="567"/>
              </w:tabs>
              <w:rPr>
                <w:spacing w:val="-5"/>
              </w:rPr>
            </w:pPr>
            <w:r>
              <w:rPr>
                <w:sz w:val="26"/>
                <w:szCs w:val="26"/>
              </w:rPr>
              <w:lastRenderedPageBreak/>
              <w:t xml:space="preserve">   Совет У</w:t>
            </w:r>
            <w:r w:rsidR="0009094A" w:rsidRPr="00583B6B">
              <w:rPr>
                <w:sz w:val="26"/>
                <w:szCs w:val="26"/>
              </w:rPr>
              <w:t>чреждения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9094A" w:rsidRDefault="00403025" w:rsidP="0040302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у</w:t>
            </w:r>
            <w:r w:rsidR="0009094A" w:rsidRPr="00583B6B">
              <w:rPr>
                <w:rFonts w:eastAsia="Times New Roman"/>
                <w:bCs/>
                <w:sz w:val="24"/>
                <w:szCs w:val="24"/>
                <w:lang w:eastAsia="ru-RU"/>
              </w:rPr>
              <w:t>твержд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ение </w:t>
            </w:r>
            <w:r w:rsidR="0009094A" w:rsidRPr="00583B6B">
              <w:rPr>
                <w:rFonts w:eastAsia="Times New Roman"/>
                <w:sz w:val="24"/>
                <w:szCs w:val="24"/>
                <w:lang w:eastAsia="ru-RU"/>
              </w:rPr>
              <w:t>прогр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аммы развития Учреждения;</w:t>
            </w:r>
          </w:p>
          <w:p w:rsidR="00403025" w:rsidRDefault="00403025" w:rsidP="0040302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утверждение публичного доклада Учреждения;</w:t>
            </w:r>
          </w:p>
          <w:p w:rsidR="00403025" w:rsidRDefault="00403025" w:rsidP="0040302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согласование локальных нормативных актов  определяющих:</w:t>
            </w:r>
          </w:p>
          <w:p w:rsidR="00403025" w:rsidRPr="00403025" w:rsidRDefault="00403025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0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4030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равила приема обучающихся;</w:t>
            </w:r>
          </w:p>
          <w:p w:rsidR="00403025" w:rsidRPr="00403025" w:rsidRDefault="00403025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режим занятий обучающихся;</w:t>
            </w:r>
          </w:p>
          <w:p w:rsidR="00403025" w:rsidRDefault="00403025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порядок и основание перевода, отчисления и восстановления обучающихся;</w:t>
            </w:r>
          </w:p>
          <w:p w:rsidR="00403025" w:rsidRDefault="00403025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порядок оф</w:t>
            </w:r>
            <w:r w:rsidR="002114D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рмления возникновения приостановления и прекращения отношений между образовательным учреждением и обучающимися</w:t>
            </w:r>
            <w:r w:rsidR="002114D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(или) родителями  (законными представителями) несовершеннолетних обучающихся;</w:t>
            </w:r>
          </w:p>
          <w:p w:rsidR="002114DB" w:rsidRDefault="002114DB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внутреннего распорядка обучающихся;</w:t>
            </w:r>
          </w:p>
          <w:p w:rsidR="002114DB" w:rsidRDefault="002114DB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порядок посещения обучающимися мероприятий учреждения не предусмотреннных учебным планом;</w:t>
            </w:r>
          </w:p>
          <w:p w:rsidR="002114DB" w:rsidRDefault="002114DB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размеры и порядок материальной поддержки обучающихся;</w:t>
            </w:r>
          </w:p>
          <w:p w:rsidR="00403025" w:rsidRPr="002114DB" w:rsidRDefault="002114DB" w:rsidP="00403025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порядок создания, организации работы, принятие решений комиссии по урегулированию споров между учстниками образовательных отношений и их исполнения.</w:t>
            </w:r>
          </w:p>
          <w:p w:rsidR="0009094A" w:rsidRPr="00583B6B" w:rsidRDefault="0009094A" w:rsidP="0009094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3B6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Вносит </w:t>
            </w:r>
            <w:r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руководителю Учреждения предложения в части: </w:t>
            </w:r>
          </w:p>
          <w:p w:rsidR="0009094A" w:rsidRPr="00583B6B" w:rsidRDefault="0009094A" w:rsidP="0009094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- материально-технического обеспечения и оснащения образовательного процесса, оборудования помещений Учреждения (в пределах выделяемых средств); </w:t>
            </w:r>
          </w:p>
          <w:p w:rsidR="0009094A" w:rsidRPr="00583B6B" w:rsidRDefault="002114DB" w:rsidP="0009094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создания в Учреждении</w:t>
            </w:r>
            <w:r w:rsidR="0009094A"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необходимых условий для организации питания, медицинского обслуживания обучающихся; </w:t>
            </w:r>
          </w:p>
          <w:p w:rsidR="0009094A" w:rsidRPr="00583B6B" w:rsidRDefault="0009094A" w:rsidP="0009094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- мероприятий по охране и укреплению здоровья обучающихся; </w:t>
            </w:r>
          </w:p>
          <w:p w:rsidR="002114DB" w:rsidRDefault="0009094A" w:rsidP="0009094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3B6B">
              <w:rPr>
                <w:rFonts w:eastAsia="Times New Roman"/>
                <w:bCs/>
                <w:sz w:val="24"/>
                <w:szCs w:val="24"/>
                <w:lang w:eastAsia="ru-RU"/>
              </w:rPr>
              <w:t>Участвует</w:t>
            </w:r>
            <w:r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 в принятии</w:t>
            </w:r>
            <w:r w:rsidR="002114DB">
              <w:rPr>
                <w:rFonts w:eastAsia="Times New Roman"/>
                <w:sz w:val="24"/>
                <w:szCs w:val="24"/>
                <w:lang w:eastAsia="ru-RU"/>
              </w:rPr>
              <w:t xml:space="preserve"> решения о создании в Учреждении</w:t>
            </w:r>
            <w:r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 общественных (в том числе  детских и молодежных) организаций (объединений), а также может запрашивать отчет об их деятельности. </w:t>
            </w:r>
          </w:p>
          <w:p w:rsidR="0009094A" w:rsidRPr="00583B6B" w:rsidRDefault="0009094A" w:rsidP="0009094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79"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3B6B">
              <w:rPr>
                <w:rFonts w:eastAsia="Times New Roman"/>
                <w:bCs/>
                <w:sz w:val="24"/>
                <w:szCs w:val="24"/>
                <w:lang w:eastAsia="ru-RU"/>
              </w:rPr>
              <w:t>Заслушивает</w:t>
            </w:r>
            <w:r w:rsidRPr="00583B6B">
              <w:rPr>
                <w:rFonts w:eastAsia="Times New Roman"/>
                <w:sz w:val="24"/>
                <w:szCs w:val="24"/>
                <w:lang w:eastAsia="ru-RU"/>
              </w:rPr>
              <w:t xml:space="preserve"> отчет руководителя Учреждения по итогам учебного и финансового года.</w:t>
            </w:r>
          </w:p>
          <w:p w:rsidR="0009094A" w:rsidRPr="0009094A" w:rsidRDefault="0009094A" w:rsidP="0009094A">
            <w:pPr>
              <w:pStyle w:val="ac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1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Рассматривает иные вопросы, о</w:t>
            </w:r>
            <w:r w:rsidR="002114D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тнесенные к компетенции Совета У</w:t>
            </w:r>
            <w:r w:rsidRPr="003D71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ставом Учреждения.</w:t>
            </w:r>
          </w:p>
        </w:tc>
      </w:tr>
      <w:tr w:rsidR="0009094A" w:rsidRPr="00D449BE" w:rsidTr="00583B6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9094A" w:rsidRDefault="0009094A" w:rsidP="00041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Совет родителей</w:t>
            </w:r>
          </w:p>
          <w:p w:rsidR="0009094A" w:rsidRPr="00583B6B" w:rsidRDefault="0009094A" w:rsidP="00041C1B">
            <w:pPr>
              <w:rPr>
                <w:sz w:val="26"/>
                <w:szCs w:val="26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94E40" w:rsidRDefault="00494E40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согласование локальных нормативных актов учреждения, предусмотренных законодательством об образовании при реализации прав на управление организацией, при проведении процедуры учета мнения родителей, (законных представителей) обучающихся;</w:t>
            </w:r>
          </w:p>
          <w:p w:rsidR="00494E40" w:rsidRDefault="00494E40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 xml:space="preserve">согласование положения о соответствующем структурном подразделении Учреждения </w:t>
            </w:r>
            <w:r w:rsidR="00824670">
              <w:t>(</w:t>
            </w:r>
            <w:r>
              <w:t>дошкольное отделение, интернат);</w:t>
            </w:r>
          </w:p>
          <w:p w:rsidR="00494E40" w:rsidRDefault="00494E40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согласование локального акта Учреждения, определяющего язык (языки) образования по реализуемым программам;</w:t>
            </w:r>
          </w:p>
          <w:p w:rsidR="00494E40" w:rsidRDefault="00494E40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согласование порядка пользования лечебно- оздоровительной инфраструктурой,  объектами спорта и культуры образования Учреждения;</w:t>
            </w:r>
          </w:p>
          <w:p w:rsidR="00494E40" w:rsidRDefault="00494E40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 xml:space="preserve">согласование </w:t>
            </w:r>
            <w:r w:rsidR="0046114A">
              <w:t>локального нормативного акта устанавливающего требования к одежде, в том числе требования к ее общему виду, цвету, фасону, видам одежды обучающихся, знакам отличия, и правилам ее ношения;</w:t>
            </w:r>
          </w:p>
          <w:p w:rsidR="0046114A" w:rsidRDefault="004611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согласование локального нориативного акта установливающего порядок создания, организации работы, принятия решений комиссий по урегулированию споров между участниками образовательных отношений и их исполнения;</w:t>
            </w:r>
          </w:p>
          <w:p w:rsidR="0046114A" w:rsidRDefault="004611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согласование иных локальных нормативных актов предусмотренных Федеральным законом № 273 – ФЗ  «Об образовании в Российской Федерации»;</w:t>
            </w:r>
          </w:p>
          <w:p w:rsidR="0046114A" w:rsidRDefault="004611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Вносит руководителю Учреждения предложения в части:</w:t>
            </w:r>
          </w:p>
          <w:p w:rsidR="0046114A" w:rsidRDefault="0046114A" w:rsidP="0046114A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</w:pPr>
            <w:r>
              <w:t xml:space="preserve">материально – технического обеспечения и оснащения образовательной  деятельности, оборудования помещений Учреждения </w:t>
            </w:r>
            <w:r w:rsidR="00824670">
              <w:t>(</w:t>
            </w:r>
            <w:r>
              <w:t>в пределах выделяемых средств);</w:t>
            </w:r>
          </w:p>
          <w:p w:rsidR="0046114A" w:rsidRDefault="0046114A" w:rsidP="0046114A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</w:pPr>
            <w:r>
              <w:t>создание в Учреждении необходимых условий для организации питания, медицинского обслуживания обучающихся;</w:t>
            </w:r>
          </w:p>
          <w:p w:rsidR="0046114A" w:rsidRDefault="0046114A" w:rsidP="0046114A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</w:pPr>
            <w:r>
              <w:t>мероприятий по охране и укреплению здоравья обучающихся;</w:t>
            </w:r>
          </w:p>
          <w:p w:rsidR="0046114A" w:rsidRDefault="0046114A" w:rsidP="0046114A">
            <w:pPr>
              <w:pStyle w:val="2"/>
              <w:tabs>
                <w:tab w:val="left" w:pos="567"/>
              </w:tabs>
              <w:spacing w:after="0" w:line="240" w:lineRule="auto"/>
              <w:ind w:left="720" w:firstLine="0"/>
            </w:pPr>
            <w:r>
              <w:t xml:space="preserve">участвует в принятии решения о создании в Учреждении общественных </w:t>
            </w:r>
            <w:r w:rsidR="00824670">
              <w:t>(</w:t>
            </w:r>
            <w:r>
              <w:t xml:space="preserve">в том числе детских и молодежных) организаций </w:t>
            </w:r>
            <w:r w:rsidR="00824670">
              <w:t>(</w:t>
            </w:r>
            <w:r>
              <w:t>объединений), а также может запрашивать отчет об их деятельности;</w:t>
            </w:r>
          </w:p>
          <w:p w:rsidR="00494E40" w:rsidRDefault="00824670" w:rsidP="007E3C11">
            <w:pPr>
              <w:pStyle w:val="2"/>
              <w:tabs>
                <w:tab w:val="left" w:pos="567"/>
              </w:tabs>
              <w:spacing w:after="0" w:line="240" w:lineRule="auto"/>
              <w:ind w:left="720" w:firstLine="0"/>
            </w:pPr>
            <w:r>
              <w:t>рассмотривает иные вопросы</w:t>
            </w:r>
            <w:r w:rsidR="0046114A">
              <w:t>, отнесенные к компетенции Совета настоящим Уставом</w:t>
            </w:r>
          </w:p>
          <w:p w:rsidR="007E3C11" w:rsidRDefault="007E3C11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Совет родителей содействует оптимизации условий для организации образовательного процесса.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Проводит разъяснительную и консультативную работу среди родителей  ( законных представителей) воспитанников об их правах и обязанностях.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Оказывает содействие в проведении массовых воспитательных мероприятий с детьми.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Участвует в подготовке Учреждения к новому учебному году.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Совместно с руководителями Учреждения контролируют организацию: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lastRenderedPageBreak/>
              <w:t>- качество питания детей;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- медицинского обслуживания детей.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Принимают участие в обсуждении локальных актов Учреждения по вопросам, относящимся к полномочиям Совета родителей.</w:t>
            </w:r>
          </w:p>
          <w:p w:rsidR="0009094A" w:rsidRDefault="0009094A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Принимают участие в организации безопасных условий осуществления образовательного процесса</w:t>
            </w:r>
            <w:r w:rsidR="00797395">
              <w:t>, выполнении санитарно – гигиенических правил и норм.</w:t>
            </w:r>
          </w:p>
          <w:p w:rsidR="00797395" w:rsidRPr="00583B6B" w:rsidRDefault="00797395" w:rsidP="002F03A3">
            <w:pPr>
              <w:pStyle w:val="2"/>
              <w:tabs>
                <w:tab w:val="left" w:pos="567"/>
              </w:tabs>
              <w:spacing w:after="0" w:line="240" w:lineRule="auto"/>
              <w:ind w:left="0" w:firstLine="709"/>
            </w:pPr>
            <w:r>
              <w:t>Взаимодействует с другими органами самоуправления Учреждения по вопросам совершенствования управления, обеспечения организации образовательного процесса.</w:t>
            </w:r>
          </w:p>
        </w:tc>
      </w:tr>
    </w:tbl>
    <w:p w:rsidR="0053733F" w:rsidRDefault="0053733F" w:rsidP="0053733F">
      <w:pPr>
        <w:rPr>
          <w:sz w:val="26"/>
          <w:szCs w:val="26"/>
        </w:rPr>
      </w:pPr>
    </w:p>
    <w:p w:rsidR="00BF671B" w:rsidRPr="00041C1B" w:rsidRDefault="00BF671B" w:rsidP="00BF671B">
      <w:pPr>
        <w:ind w:firstLine="709"/>
        <w:jc w:val="both"/>
        <w:rPr>
          <w:sz w:val="26"/>
          <w:szCs w:val="26"/>
        </w:rPr>
      </w:pPr>
      <w:r w:rsidRPr="00BF671B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структура и система управления соответсвует специфике деяте</w:t>
      </w:r>
      <w:r w:rsidR="00D449BE">
        <w:rPr>
          <w:sz w:val="26"/>
          <w:szCs w:val="26"/>
        </w:rPr>
        <w:t>ль</w:t>
      </w:r>
      <w:r>
        <w:rPr>
          <w:sz w:val="26"/>
          <w:szCs w:val="26"/>
        </w:rPr>
        <w:t>ности</w:t>
      </w:r>
      <w:r w:rsidR="00D449BE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отделения, способствует развитию инициативы учстников образовательных отношений (педагогов, родителей (законных представителей), детей и работников дошкольного отделения.</w:t>
      </w:r>
    </w:p>
    <w:p w:rsidR="00031372" w:rsidRDefault="00031372" w:rsidP="00031372">
      <w:pPr>
        <w:jc w:val="both"/>
        <w:rPr>
          <w:b/>
          <w:bCs/>
          <w:sz w:val="26"/>
          <w:szCs w:val="26"/>
        </w:rPr>
      </w:pPr>
      <w:r w:rsidRPr="00031372">
        <w:rPr>
          <w:b/>
          <w:bCs/>
          <w:sz w:val="26"/>
          <w:szCs w:val="26"/>
          <w:lang w:val="en-US"/>
        </w:rPr>
        <w:t>III</w:t>
      </w:r>
      <w:r w:rsidRPr="00031372">
        <w:rPr>
          <w:b/>
          <w:bCs/>
          <w:sz w:val="26"/>
          <w:szCs w:val="26"/>
        </w:rPr>
        <w:t>. Оценка образовательной деятельности</w:t>
      </w:r>
    </w:p>
    <w:p w:rsidR="00031372" w:rsidRPr="00031372" w:rsidRDefault="00031372" w:rsidP="00031372">
      <w:pPr>
        <w:ind w:firstLine="709"/>
        <w:jc w:val="both"/>
        <w:rPr>
          <w:sz w:val="26"/>
          <w:szCs w:val="26"/>
        </w:rPr>
      </w:pPr>
      <w:r w:rsidRPr="00031372">
        <w:rPr>
          <w:sz w:val="26"/>
          <w:szCs w:val="26"/>
        </w:rPr>
        <w:t xml:space="preserve">Образовательная деятельность в </w:t>
      </w:r>
      <w:r>
        <w:rPr>
          <w:sz w:val="26"/>
          <w:szCs w:val="26"/>
        </w:rPr>
        <w:t>дошкольном отделении</w:t>
      </w:r>
      <w:r w:rsidRPr="00031372">
        <w:rPr>
          <w:sz w:val="26"/>
          <w:szCs w:val="26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</w:t>
      </w:r>
      <w:r w:rsidR="00235F68">
        <w:rPr>
          <w:sz w:val="26"/>
          <w:szCs w:val="26"/>
        </w:rPr>
        <w:t xml:space="preserve">ых образовательных организаций» </w:t>
      </w:r>
      <w:r w:rsidR="00E93B32">
        <w:rPr>
          <w:sz w:val="26"/>
          <w:szCs w:val="26"/>
        </w:rPr>
        <w:t>(</w:t>
      </w:r>
      <w:r w:rsidR="00235F68">
        <w:rPr>
          <w:sz w:val="26"/>
          <w:szCs w:val="26"/>
        </w:rPr>
        <w:t>с изменениями на 27 августа 2015 года постано</w:t>
      </w:r>
      <w:r w:rsidR="00E93B32">
        <w:rPr>
          <w:sz w:val="26"/>
          <w:szCs w:val="26"/>
        </w:rPr>
        <w:t>влением главного врача РФ за №47</w:t>
      </w:r>
      <w:r w:rsidR="00235F68">
        <w:rPr>
          <w:sz w:val="26"/>
          <w:szCs w:val="26"/>
        </w:rPr>
        <w:t xml:space="preserve"> от 27.08 2015 года</w:t>
      </w:r>
      <w:r w:rsidR="00684087">
        <w:rPr>
          <w:sz w:val="26"/>
          <w:szCs w:val="26"/>
        </w:rPr>
        <w:t>, за  2019 год</w:t>
      </w:r>
      <w:r w:rsidR="00235F68">
        <w:rPr>
          <w:sz w:val="26"/>
          <w:szCs w:val="26"/>
        </w:rPr>
        <w:t>)</w:t>
      </w:r>
    </w:p>
    <w:p w:rsidR="00031372" w:rsidRPr="00031372" w:rsidRDefault="00031372" w:rsidP="00031372">
      <w:pPr>
        <w:ind w:firstLine="709"/>
        <w:jc w:val="both"/>
        <w:rPr>
          <w:sz w:val="26"/>
          <w:szCs w:val="26"/>
        </w:rPr>
      </w:pPr>
      <w:r w:rsidRPr="00031372">
        <w:rPr>
          <w:sz w:val="26"/>
          <w:szCs w:val="26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031372" w:rsidRPr="00031372" w:rsidRDefault="00BF671B" w:rsidP="000313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Дошкольное отделение</w:t>
      </w:r>
      <w:r w:rsidR="00031372" w:rsidRPr="00031372">
        <w:rPr>
          <w:sz w:val="26"/>
          <w:szCs w:val="26"/>
        </w:rPr>
        <w:t xml:space="preserve"> посещают </w:t>
      </w:r>
      <w:r>
        <w:rPr>
          <w:sz w:val="26"/>
          <w:szCs w:val="26"/>
        </w:rPr>
        <w:t>4</w:t>
      </w:r>
      <w:r w:rsidR="00684087">
        <w:rPr>
          <w:sz w:val="26"/>
          <w:szCs w:val="26"/>
        </w:rPr>
        <w:t>2</w:t>
      </w:r>
      <w:r w:rsidR="00031372" w:rsidRPr="00031372">
        <w:rPr>
          <w:sz w:val="26"/>
          <w:szCs w:val="26"/>
        </w:rPr>
        <w:t xml:space="preserve"> воспитанник</w:t>
      </w:r>
      <w:r w:rsidR="00684087">
        <w:rPr>
          <w:sz w:val="26"/>
          <w:szCs w:val="26"/>
        </w:rPr>
        <w:t>а</w:t>
      </w:r>
      <w:r w:rsidR="00031372" w:rsidRPr="00031372">
        <w:rPr>
          <w:sz w:val="26"/>
          <w:szCs w:val="26"/>
        </w:rPr>
        <w:t xml:space="preserve"> в возрасте от </w:t>
      </w:r>
      <w:r w:rsidR="00D83973" w:rsidRPr="00BF671B">
        <w:rPr>
          <w:sz w:val="26"/>
          <w:szCs w:val="26"/>
        </w:rPr>
        <w:t>1</w:t>
      </w:r>
      <w:r w:rsidR="00031372" w:rsidRPr="00BF671B">
        <w:rPr>
          <w:sz w:val="26"/>
          <w:szCs w:val="26"/>
        </w:rPr>
        <w:t xml:space="preserve"> до 7</w:t>
      </w:r>
      <w:r w:rsidRPr="00BF671B">
        <w:rPr>
          <w:sz w:val="26"/>
          <w:szCs w:val="26"/>
        </w:rPr>
        <w:t xml:space="preserve"> (8)</w:t>
      </w:r>
      <w:r w:rsidR="00031372" w:rsidRPr="00BF671B">
        <w:rPr>
          <w:sz w:val="26"/>
          <w:szCs w:val="26"/>
        </w:rPr>
        <w:t xml:space="preserve"> лет</w:t>
      </w:r>
      <w:r w:rsidR="00031372" w:rsidRPr="00031372">
        <w:rPr>
          <w:sz w:val="26"/>
          <w:szCs w:val="26"/>
        </w:rPr>
        <w:t xml:space="preserve">. В </w:t>
      </w:r>
      <w:r w:rsidR="00031372">
        <w:rPr>
          <w:sz w:val="26"/>
          <w:szCs w:val="26"/>
        </w:rPr>
        <w:t>дошкольном отделении</w:t>
      </w:r>
      <w:r w:rsidR="00031372" w:rsidRPr="00031372">
        <w:rPr>
          <w:sz w:val="26"/>
          <w:szCs w:val="26"/>
        </w:rPr>
        <w:t xml:space="preserve"> сформировано </w:t>
      </w:r>
      <w:r w:rsidR="00031372">
        <w:rPr>
          <w:sz w:val="26"/>
          <w:szCs w:val="26"/>
        </w:rPr>
        <w:t>3</w:t>
      </w:r>
      <w:r w:rsidR="00031372" w:rsidRPr="00031372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="00031372" w:rsidRPr="00031372">
        <w:rPr>
          <w:sz w:val="26"/>
          <w:szCs w:val="26"/>
        </w:rPr>
        <w:t xml:space="preserve"> общеразвивающей направленности. Из них:</w:t>
      </w:r>
    </w:p>
    <w:p w:rsidR="00031372" w:rsidRPr="00031372" w:rsidRDefault="00031372" w:rsidP="00031372">
      <w:pPr>
        <w:ind w:firstLine="709"/>
        <w:jc w:val="both"/>
        <w:rPr>
          <w:sz w:val="26"/>
          <w:szCs w:val="26"/>
        </w:rPr>
      </w:pPr>
      <w:r w:rsidRPr="00031372">
        <w:rPr>
          <w:sz w:val="26"/>
          <w:szCs w:val="26"/>
        </w:rPr>
        <w:t xml:space="preserve">− </w:t>
      </w:r>
      <w:r w:rsidR="00DA3436">
        <w:rPr>
          <w:sz w:val="26"/>
          <w:szCs w:val="26"/>
        </w:rPr>
        <w:t>1 группа раннего возраста</w:t>
      </w:r>
      <w:r w:rsidR="00BF671B">
        <w:rPr>
          <w:sz w:val="26"/>
          <w:szCs w:val="26"/>
        </w:rPr>
        <w:t xml:space="preserve"> (от 1 года до 3 лет)</w:t>
      </w:r>
      <w:r w:rsidRPr="00031372">
        <w:rPr>
          <w:sz w:val="26"/>
          <w:szCs w:val="26"/>
        </w:rPr>
        <w:t>–</w:t>
      </w:r>
      <w:r w:rsidR="00BF671B">
        <w:rPr>
          <w:sz w:val="26"/>
          <w:szCs w:val="26"/>
        </w:rPr>
        <w:t xml:space="preserve"> 1</w:t>
      </w:r>
      <w:r w:rsidR="00684087">
        <w:rPr>
          <w:sz w:val="26"/>
          <w:szCs w:val="26"/>
        </w:rPr>
        <w:t>5</w:t>
      </w:r>
      <w:r w:rsidR="00BF671B">
        <w:rPr>
          <w:sz w:val="26"/>
          <w:szCs w:val="26"/>
        </w:rPr>
        <w:t xml:space="preserve"> детей</w:t>
      </w:r>
      <w:r w:rsidRPr="00031372">
        <w:rPr>
          <w:sz w:val="26"/>
          <w:szCs w:val="26"/>
        </w:rPr>
        <w:t>;</w:t>
      </w:r>
    </w:p>
    <w:p w:rsidR="00031372" w:rsidRPr="00031372" w:rsidRDefault="00031372" w:rsidP="00031372">
      <w:pPr>
        <w:ind w:firstLine="709"/>
        <w:jc w:val="both"/>
        <w:rPr>
          <w:sz w:val="26"/>
          <w:szCs w:val="26"/>
        </w:rPr>
      </w:pPr>
      <w:r w:rsidRPr="00031372">
        <w:rPr>
          <w:sz w:val="26"/>
          <w:szCs w:val="26"/>
        </w:rPr>
        <w:t xml:space="preserve">− 1 </w:t>
      </w:r>
      <w:r w:rsidR="00BF671B">
        <w:rPr>
          <w:sz w:val="26"/>
          <w:szCs w:val="26"/>
        </w:rPr>
        <w:t>разновозрастная группа</w:t>
      </w:r>
      <w:r w:rsidRPr="00031372">
        <w:rPr>
          <w:sz w:val="26"/>
          <w:szCs w:val="26"/>
        </w:rPr>
        <w:t xml:space="preserve"> </w:t>
      </w:r>
      <w:r w:rsidR="00BF671B">
        <w:rPr>
          <w:sz w:val="26"/>
          <w:szCs w:val="26"/>
        </w:rPr>
        <w:t>младшего дошкольного возраста (от 3 до 5 лет)</w:t>
      </w:r>
      <w:r w:rsidR="00BF671B" w:rsidRPr="00031372">
        <w:rPr>
          <w:sz w:val="26"/>
          <w:szCs w:val="26"/>
        </w:rPr>
        <w:t xml:space="preserve"> </w:t>
      </w:r>
      <w:r w:rsidRPr="00031372">
        <w:rPr>
          <w:sz w:val="26"/>
          <w:szCs w:val="26"/>
        </w:rPr>
        <w:t xml:space="preserve">– </w:t>
      </w:r>
      <w:r w:rsidR="00684087">
        <w:rPr>
          <w:sz w:val="26"/>
          <w:szCs w:val="26"/>
        </w:rPr>
        <w:t>15</w:t>
      </w:r>
      <w:r w:rsidR="00BF671B">
        <w:rPr>
          <w:sz w:val="26"/>
          <w:szCs w:val="26"/>
        </w:rPr>
        <w:t xml:space="preserve"> </w:t>
      </w:r>
      <w:r w:rsidRPr="00031372">
        <w:rPr>
          <w:sz w:val="26"/>
          <w:szCs w:val="26"/>
        </w:rPr>
        <w:t>детей;</w:t>
      </w:r>
    </w:p>
    <w:p w:rsidR="009229AA" w:rsidRDefault="00031372" w:rsidP="00BE203C">
      <w:pPr>
        <w:ind w:firstLine="709"/>
        <w:jc w:val="both"/>
        <w:rPr>
          <w:sz w:val="26"/>
          <w:szCs w:val="26"/>
        </w:rPr>
      </w:pPr>
      <w:r w:rsidRPr="00031372">
        <w:rPr>
          <w:sz w:val="26"/>
          <w:szCs w:val="26"/>
        </w:rPr>
        <w:t xml:space="preserve">− 1 </w:t>
      </w:r>
      <w:r w:rsidR="00BF671B">
        <w:rPr>
          <w:sz w:val="26"/>
          <w:szCs w:val="26"/>
        </w:rPr>
        <w:t>разновозрастная группа</w:t>
      </w:r>
      <w:r w:rsidR="00BF671B" w:rsidRPr="00031372">
        <w:rPr>
          <w:sz w:val="26"/>
          <w:szCs w:val="26"/>
        </w:rPr>
        <w:t xml:space="preserve"> </w:t>
      </w:r>
      <w:r w:rsidR="00BF671B">
        <w:rPr>
          <w:sz w:val="26"/>
          <w:szCs w:val="26"/>
        </w:rPr>
        <w:t xml:space="preserve">старшего дошкольного возраста </w:t>
      </w:r>
      <w:r w:rsidRPr="00031372">
        <w:rPr>
          <w:sz w:val="26"/>
          <w:szCs w:val="26"/>
        </w:rPr>
        <w:t xml:space="preserve">– </w:t>
      </w:r>
      <w:r w:rsidR="00BF671B">
        <w:rPr>
          <w:sz w:val="26"/>
          <w:szCs w:val="26"/>
        </w:rPr>
        <w:t>1</w:t>
      </w:r>
      <w:r w:rsidR="00D05EFC">
        <w:rPr>
          <w:sz w:val="26"/>
          <w:szCs w:val="26"/>
        </w:rPr>
        <w:t>2</w:t>
      </w:r>
      <w:r w:rsidR="00BF671B">
        <w:rPr>
          <w:sz w:val="26"/>
          <w:szCs w:val="26"/>
        </w:rPr>
        <w:t xml:space="preserve"> </w:t>
      </w:r>
      <w:r w:rsidRPr="00031372">
        <w:rPr>
          <w:sz w:val="26"/>
          <w:szCs w:val="26"/>
        </w:rPr>
        <w:t>детей;</w:t>
      </w:r>
    </w:p>
    <w:p w:rsidR="00657CC9" w:rsidRPr="00BF671B" w:rsidRDefault="00684087" w:rsidP="00BF67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69</w:t>
      </w:r>
      <w:r w:rsidR="00BF671B">
        <w:rPr>
          <w:sz w:val="26"/>
          <w:szCs w:val="26"/>
        </w:rPr>
        <w:t xml:space="preserve"> % воспитанников от общего количества составляют дети коренной национальности.</w:t>
      </w:r>
    </w:p>
    <w:p w:rsidR="00C354D2" w:rsidRDefault="00C354D2" w:rsidP="00C354D2">
      <w:pPr>
        <w:ind w:firstLine="709"/>
        <w:jc w:val="both"/>
        <w:rPr>
          <w:b/>
          <w:sz w:val="26"/>
          <w:szCs w:val="26"/>
        </w:rPr>
      </w:pPr>
      <w:r w:rsidRPr="00C354D2">
        <w:rPr>
          <w:b/>
          <w:sz w:val="26"/>
          <w:szCs w:val="26"/>
        </w:rPr>
        <w:t>Результаты педагогической диагностики</w:t>
      </w:r>
    </w:p>
    <w:p w:rsidR="00B20B87" w:rsidRPr="00D606C5" w:rsidRDefault="00B20B87" w:rsidP="00D606C5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D606C5">
        <w:rPr>
          <w:rFonts w:ascii="Times New Roman" w:hAnsi="Times New Roman" w:cs="Times New Roman"/>
          <w:sz w:val="26"/>
          <w:szCs w:val="26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B20B87" w:rsidRPr="00D606C5" w:rsidRDefault="00B20B87" w:rsidP="00D606C5">
      <w:pPr>
        <w:pStyle w:val="aa"/>
        <w:rPr>
          <w:rFonts w:ascii="Times New Roman" w:hAnsi="Times New Roman" w:cs="Times New Roman"/>
          <w:sz w:val="26"/>
          <w:szCs w:val="26"/>
        </w:rPr>
      </w:pPr>
      <w:r w:rsidRPr="00D606C5">
        <w:rPr>
          <w:rFonts w:ascii="Times New Roman" w:hAnsi="Times New Roman" w:cs="Times New Roman"/>
          <w:sz w:val="26"/>
          <w:szCs w:val="26"/>
        </w:rPr>
        <w:t>− диагностические занятия (по каждому разделу программы);</w:t>
      </w:r>
    </w:p>
    <w:p w:rsidR="00B20B87" w:rsidRPr="00D606C5" w:rsidRDefault="00B20B87" w:rsidP="00D606C5">
      <w:pPr>
        <w:pStyle w:val="aa"/>
        <w:rPr>
          <w:rFonts w:ascii="Times New Roman" w:hAnsi="Times New Roman" w:cs="Times New Roman"/>
          <w:sz w:val="26"/>
          <w:szCs w:val="26"/>
        </w:rPr>
      </w:pPr>
      <w:r w:rsidRPr="00D606C5">
        <w:rPr>
          <w:rFonts w:ascii="Times New Roman" w:hAnsi="Times New Roman" w:cs="Times New Roman"/>
          <w:sz w:val="26"/>
          <w:szCs w:val="26"/>
        </w:rPr>
        <w:lastRenderedPageBreak/>
        <w:t>− диагностические срезы;</w:t>
      </w:r>
    </w:p>
    <w:p w:rsidR="00B20B87" w:rsidRPr="00D606C5" w:rsidRDefault="00B20B87" w:rsidP="00D606C5">
      <w:pPr>
        <w:pStyle w:val="aa"/>
        <w:rPr>
          <w:rFonts w:ascii="Times New Roman" w:hAnsi="Times New Roman" w:cs="Times New Roman"/>
          <w:sz w:val="26"/>
          <w:szCs w:val="26"/>
        </w:rPr>
      </w:pPr>
      <w:r w:rsidRPr="00D606C5">
        <w:rPr>
          <w:rFonts w:ascii="Times New Roman" w:hAnsi="Times New Roman" w:cs="Times New Roman"/>
          <w:sz w:val="26"/>
          <w:szCs w:val="26"/>
        </w:rPr>
        <w:t>− наблюдения, итоговые занятия.</w:t>
      </w:r>
    </w:p>
    <w:p w:rsidR="00797395" w:rsidRDefault="005A6BE7" w:rsidP="007E3C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проведения диагностики и занесения результатов диагностирования педагоги дошкольного отделения используют вариант заполнения  педагогической диагностики воспитанников по возрастным группам, предложенный Московским центром качества образования, которая включает в себя два компонента: мониторинг образовательного процесса и мониторинг детского развития (интегративных качеств). В дошкольном отделении разработаны карты индивидуального развития, которые включают в себя конечные результаты уровня развития целевых ориентиров детского развития и каечства осовения образовательных областей в каждой возрастн</w:t>
      </w:r>
      <w:r w:rsidR="007E3C11">
        <w:rPr>
          <w:sz w:val="26"/>
          <w:szCs w:val="26"/>
        </w:rPr>
        <w:t>ой группе дошкольного отделения.</w:t>
      </w:r>
    </w:p>
    <w:p w:rsidR="007D25A1" w:rsidRPr="00684087" w:rsidRDefault="007D25A1" w:rsidP="007E3C11">
      <w:pPr>
        <w:ind w:firstLine="709"/>
        <w:jc w:val="both"/>
        <w:rPr>
          <w:b/>
          <w:sz w:val="26"/>
          <w:szCs w:val="26"/>
        </w:rPr>
      </w:pPr>
      <w:r w:rsidRPr="004A1A28">
        <w:rPr>
          <w:b/>
          <w:sz w:val="26"/>
          <w:szCs w:val="26"/>
        </w:rPr>
        <w:t>Результаты освоения образовательных областей:</w:t>
      </w:r>
      <w:r w:rsidR="007E3C11" w:rsidRPr="007E3C11">
        <w:rPr>
          <w:b/>
          <w:sz w:val="26"/>
          <w:szCs w:val="26"/>
        </w:rPr>
        <w:t xml:space="preserve"> </w:t>
      </w:r>
      <w:r w:rsidR="007E3C11">
        <w:rPr>
          <w:b/>
          <w:sz w:val="26"/>
          <w:szCs w:val="26"/>
        </w:rPr>
        <w:t>2017 год</w:t>
      </w:r>
    </w:p>
    <w:p w:rsidR="007D25A1" w:rsidRDefault="004A1A28" w:rsidP="00031372">
      <w:pPr>
        <w:ind w:firstLine="709"/>
        <w:jc w:val="both"/>
        <w:rPr>
          <w:sz w:val="26"/>
          <w:szCs w:val="26"/>
        </w:rPr>
      </w:pPr>
      <w:r w:rsidRPr="004A1A28">
        <w:rPr>
          <w:noProof/>
          <w:sz w:val="26"/>
          <w:szCs w:val="26"/>
          <w:lang w:eastAsia="ru-RU"/>
        </w:rPr>
        <w:drawing>
          <wp:inline distT="0" distB="0" distL="0" distR="0">
            <wp:extent cx="5534025" cy="21336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7395" w:rsidRDefault="00797395" w:rsidP="00684087">
      <w:pPr>
        <w:jc w:val="both"/>
        <w:rPr>
          <w:b/>
          <w:sz w:val="26"/>
          <w:szCs w:val="26"/>
        </w:rPr>
      </w:pPr>
    </w:p>
    <w:p w:rsidR="004A1A28" w:rsidRPr="004A1A28" w:rsidRDefault="004A1A28" w:rsidP="00031372">
      <w:pPr>
        <w:ind w:firstLine="709"/>
        <w:jc w:val="both"/>
        <w:rPr>
          <w:b/>
          <w:sz w:val="26"/>
          <w:szCs w:val="26"/>
        </w:rPr>
      </w:pPr>
      <w:r w:rsidRPr="004A1A28">
        <w:rPr>
          <w:b/>
          <w:sz w:val="26"/>
          <w:szCs w:val="26"/>
        </w:rPr>
        <w:t>2018</w:t>
      </w:r>
    </w:p>
    <w:p w:rsidR="00684087" w:rsidRDefault="004A1A28" w:rsidP="00031372">
      <w:pPr>
        <w:ind w:firstLine="709"/>
        <w:jc w:val="both"/>
        <w:rPr>
          <w:sz w:val="26"/>
          <w:szCs w:val="26"/>
        </w:rPr>
      </w:pPr>
      <w:r w:rsidRPr="004A1A28">
        <w:rPr>
          <w:noProof/>
          <w:sz w:val="26"/>
          <w:szCs w:val="26"/>
          <w:lang w:eastAsia="ru-RU"/>
        </w:rPr>
        <w:drawing>
          <wp:inline distT="0" distB="0" distL="0" distR="0">
            <wp:extent cx="5419725" cy="29146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4087" w:rsidRPr="007E3C11" w:rsidRDefault="00684087" w:rsidP="00684087">
      <w:pPr>
        <w:tabs>
          <w:tab w:val="left" w:pos="1035"/>
        </w:tabs>
        <w:rPr>
          <w:sz w:val="26"/>
          <w:szCs w:val="26"/>
        </w:rPr>
      </w:pPr>
    </w:p>
    <w:p w:rsidR="00684087" w:rsidRDefault="00684087" w:rsidP="00684087">
      <w:pPr>
        <w:tabs>
          <w:tab w:val="left" w:pos="1035"/>
        </w:tabs>
        <w:rPr>
          <w:b/>
          <w:sz w:val="26"/>
          <w:szCs w:val="26"/>
        </w:rPr>
      </w:pPr>
    </w:p>
    <w:p w:rsidR="00684087" w:rsidRPr="00684087" w:rsidRDefault="00684087" w:rsidP="00684087">
      <w:pPr>
        <w:tabs>
          <w:tab w:val="left" w:pos="1035"/>
        </w:tabs>
        <w:rPr>
          <w:b/>
          <w:sz w:val="26"/>
          <w:szCs w:val="26"/>
        </w:rPr>
      </w:pPr>
      <w:r w:rsidRPr="00684087">
        <w:rPr>
          <w:b/>
          <w:sz w:val="26"/>
          <w:szCs w:val="26"/>
        </w:rPr>
        <w:t xml:space="preserve">2019 </w:t>
      </w:r>
    </w:p>
    <w:p w:rsidR="00684087" w:rsidRDefault="00684087" w:rsidP="007264E9">
      <w:pPr>
        <w:ind w:firstLine="709"/>
        <w:jc w:val="both"/>
        <w:rPr>
          <w:b/>
          <w:sz w:val="26"/>
          <w:szCs w:val="26"/>
        </w:rPr>
      </w:pPr>
      <w:r w:rsidRPr="00684087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4087" w:rsidRDefault="00684087" w:rsidP="007264E9">
      <w:pPr>
        <w:ind w:firstLine="709"/>
        <w:jc w:val="both"/>
        <w:rPr>
          <w:b/>
          <w:sz w:val="26"/>
          <w:szCs w:val="26"/>
        </w:rPr>
      </w:pPr>
    </w:p>
    <w:p w:rsidR="007E3C11" w:rsidRDefault="007E3C11" w:rsidP="007264E9">
      <w:pPr>
        <w:ind w:firstLine="709"/>
        <w:jc w:val="both"/>
        <w:rPr>
          <w:b/>
          <w:sz w:val="26"/>
          <w:szCs w:val="26"/>
        </w:rPr>
      </w:pPr>
    </w:p>
    <w:p w:rsidR="007E3C11" w:rsidRDefault="007E3C11" w:rsidP="007264E9">
      <w:pPr>
        <w:ind w:firstLine="709"/>
        <w:jc w:val="both"/>
        <w:rPr>
          <w:b/>
          <w:sz w:val="26"/>
          <w:szCs w:val="26"/>
        </w:rPr>
      </w:pPr>
    </w:p>
    <w:p w:rsidR="007E3C11" w:rsidRDefault="007E3C11" w:rsidP="007264E9">
      <w:pPr>
        <w:ind w:firstLine="709"/>
        <w:jc w:val="both"/>
        <w:rPr>
          <w:b/>
          <w:sz w:val="26"/>
          <w:szCs w:val="26"/>
        </w:rPr>
      </w:pPr>
    </w:p>
    <w:p w:rsidR="009F6A7F" w:rsidRDefault="009F6A7F" w:rsidP="007264E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Показатели развития интегративных качеств воспитанников дошкольного отделения</w:t>
      </w:r>
    </w:p>
    <w:p w:rsidR="009F6A7F" w:rsidRDefault="009F6A7F" w:rsidP="007264E9">
      <w:pPr>
        <w:ind w:firstLine="709"/>
        <w:jc w:val="both"/>
        <w:rPr>
          <w:b/>
          <w:sz w:val="26"/>
          <w:szCs w:val="26"/>
        </w:rPr>
      </w:pPr>
    </w:p>
    <w:p w:rsidR="009F6A7F" w:rsidRDefault="004E0F66" w:rsidP="007264E9">
      <w:pPr>
        <w:ind w:firstLine="709"/>
        <w:jc w:val="both"/>
        <w:rPr>
          <w:b/>
          <w:sz w:val="26"/>
          <w:szCs w:val="26"/>
        </w:rPr>
      </w:pPr>
      <w:r w:rsidRPr="004E0F6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3762375" cy="1609725"/>
            <wp:effectExtent l="19050" t="0" r="9525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0F66" w:rsidRDefault="00D606C5" w:rsidP="002F4E94">
      <w:pPr>
        <w:ind w:firstLine="709"/>
        <w:jc w:val="both"/>
        <w:rPr>
          <w:b/>
          <w:sz w:val="26"/>
          <w:szCs w:val="26"/>
        </w:rPr>
      </w:pPr>
      <w:r w:rsidRPr="004E0F6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3762375" cy="1857375"/>
            <wp:effectExtent l="19050" t="0" r="9525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464B" w:rsidRDefault="00D9464B" w:rsidP="002F4E94">
      <w:pPr>
        <w:ind w:firstLine="709"/>
        <w:jc w:val="both"/>
        <w:rPr>
          <w:b/>
          <w:sz w:val="26"/>
          <w:szCs w:val="26"/>
        </w:rPr>
      </w:pPr>
      <w:r w:rsidRPr="00D9464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762375" cy="1724025"/>
            <wp:effectExtent l="19050" t="0" r="9525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1A28" w:rsidRDefault="004A1A28" w:rsidP="007264E9">
      <w:pPr>
        <w:ind w:firstLine="709"/>
        <w:jc w:val="both"/>
        <w:rPr>
          <w:sz w:val="26"/>
          <w:szCs w:val="26"/>
        </w:rPr>
      </w:pPr>
      <w:r w:rsidRPr="007264E9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результаты педагогического анализа показывают преобладание детей с высоким и средним уровнем развития при прогрессирующей динамике на конец учебного года</w:t>
      </w:r>
      <w:r w:rsidR="007264E9">
        <w:rPr>
          <w:sz w:val="26"/>
          <w:szCs w:val="26"/>
        </w:rPr>
        <w:t>, что говорит о результативности образовательной деятельности в дошкольном отделении.</w:t>
      </w:r>
    </w:p>
    <w:p w:rsidR="00D15D6C" w:rsidRPr="00D15D6C" w:rsidRDefault="00D15D6C" w:rsidP="007264E9">
      <w:pPr>
        <w:ind w:firstLine="709"/>
        <w:jc w:val="both"/>
        <w:rPr>
          <w:b/>
          <w:sz w:val="26"/>
          <w:szCs w:val="26"/>
        </w:rPr>
      </w:pPr>
      <w:r w:rsidRPr="00D15D6C">
        <w:rPr>
          <w:b/>
          <w:sz w:val="26"/>
          <w:szCs w:val="26"/>
        </w:rPr>
        <w:t>Оценка сформированности предпосылок к учебной деятельности</w:t>
      </w:r>
    </w:p>
    <w:p w:rsidR="00031372" w:rsidRDefault="00031372" w:rsidP="007264E9">
      <w:pPr>
        <w:ind w:firstLine="709"/>
        <w:jc w:val="both"/>
        <w:rPr>
          <w:sz w:val="26"/>
          <w:szCs w:val="26"/>
        </w:rPr>
      </w:pPr>
      <w:r w:rsidRPr="00031372">
        <w:rPr>
          <w:sz w:val="26"/>
          <w:szCs w:val="26"/>
        </w:rPr>
        <w:t xml:space="preserve">В </w:t>
      </w:r>
      <w:r w:rsidR="0086291A" w:rsidRPr="007264E9">
        <w:rPr>
          <w:sz w:val="26"/>
          <w:szCs w:val="26"/>
        </w:rPr>
        <w:t>мае</w:t>
      </w:r>
      <w:r w:rsidRPr="00031372">
        <w:rPr>
          <w:sz w:val="26"/>
          <w:szCs w:val="26"/>
        </w:rPr>
        <w:t xml:space="preserve"> педагоги </w:t>
      </w:r>
      <w:r w:rsidR="00B20B87">
        <w:rPr>
          <w:sz w:val="26"/>
          <w:szCs w:val="26"/>
        </w:rPr>
        <w:t>дошкольного отделения</w:t>
      </w:r>
      <w:r w:rsidRPr="00031372">
        <w:rPr>
          <w:sz w:val="26"/>
          <w:szCs w:val="26"/>
        </w:rPr>
        <w:t xml:space="preserve">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7264E9">
        <w:rPr>
          <w:sz w:val="26"/>
          <w:szCs w:val="26"/>
        </w:rPr>
        <w:t>6</w:t>
      </w:r>
      <w:r w:rsidRPr="00031372">
        <w:rPr>
          <w:sz w:val="26"/>
          <w:szCs w:val="26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7264E9" w:rsidRDefault="007264E9" w:rsidP="00031372">
      <w:pPr>
        <w:jc w:val="both"/>
        <w:rPr>
          <w:sz w:val="26"/>
          <w:szCs w:val="26"/>
        </w:rPr>
      </w:pPr>
    </w:p>
    <w:p w:rsidR="007264E9" w:rsidRDefault="00D15D6C" w:rsidP="00031372">
      <w:pPr>
        <w:jc w:val="both"/>
        <w:rPr>
          <w:sz w:val="26"/>
          <w:szCs w:val="26"/>
        </w:rPr>
      </w:pPr>
      <w:r w:rsidRPr="00D15D6C">
        <w:rPr>
          <w:noProof/>
          <w:sz w:val="26"/>
          <w:szCs w:val="26"/>
          <w:lang w:eastAsia="ru-RU"/>
        </w:rPr>
        <w:drawing>
          <wp:inline distT="0" distB="0" distL="0" distR="0">
            <wp:extent cx="4105275" cy="2181225"/>
            <wp:effectExtent l="19050" t="0" r="952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64E9" w:rsidRDefault="00D15D6C" w:rsidP="00031372">
      <w:pPr>
        <w:jc w:val="both"/>
        <w:rPr>
          <w:sz w:val="26"/>
          <w:szCs w:val="26"/>
        </w:rPr>
      </w:pPr>
      <w:r w:rsidRPr="00D15D6C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105275" cy="2066925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4087" w:rsidRDefault="00684087" w:rsidP="00684087">
      <w:pPr>
        <w:jc w:val="both"/>
        <w:rPr>
          <w:b/>
          <w:sz w:val="26"/>
          <w:szCs w:val="26"/>
        </w:rPr>
      </w:pPr>
      <w:r w:rsidRPr="0068408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105275" cy="2124075"/>
            <wp:effectExtent l="19050" t="0" r="9525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4087" w:rsidRDefault="00684087" w:rsidP="009F6A7F">
      <w:pPr>
        <w:ind w:firstLine="709"/>
        <w:jc w:val="both"/>
        <w:rPr>
          <w:b/>
          <w:sz w:val="26"/>
          <w:szCs w:val="26"/>
        </w:rPr>
      </w:pPr>
    </w:p>
    <w:p w:rsidR="007264E9" w:rsidRDefault="00D15D6C" w:rsidP="009F6A7F">
      <w:pPr>
        <w:ind w:firstLine="709"/>
        <w:jc w:val="both"/>
        <w:rPr>
          <w:sz w:val="26"/>
          <w:szCs w:val="26"/>
        </w:rPr>
      </w:pPr>
      <w:r w:rsidRPr="00D15D6C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</w:t>
      </w:r>
      <w:r w:rsidR="009F6A7F" w:rsidRPr="00B152A1">
        <w:rPr>
          <w:sz w:val="26"/>
          <w:szCs w:val="26"/>
        </w:rPr>
        <w:t>Воспитанники подготовительн</w:t>
      </w:r>
      <w:r w:rsidR="00D9464B">
        <w:rPr>
          <w:sz w:val="26"/>
          <w:szCs w:val="26"/>
        </w:rPr>
        <w:t>ой</w:t>
      </w:r>
      <w:r w:rsidR="009F6A7F" w:rsidRPr="00B152A1">
        <w:rPr>
          <w:sz w:val="26"/>
          <w:szCs w:val="26"/>
        </w:rPr>
        <w:t xml:space="preserve"> групп</w:t>
      </w:r>
      <w:r w:rsidR="00D9464B">
        <w:rPr>
          <w:sz w:val="26"/>
          <w:szCs w:val="26"/>
        </w:rPr>
        <w:t>ы</w:t>
      </w:r>
      <w:r w:rsidR="009F6A7F" w:rsidRPr="00B152A1">
        <w:rPr>
          <w:sz w:val="26"/>
          <w:szCs w:val="26"/>
        </w:rPr>
        <w:t xml:space="preserve"> показали </w:t>
      </w:r>
      <w:r w:rsidR="00D9464B">
        <w:rPr>
          <w:sz w:val="26"/>
          <w:szCs w:val="26"/>
        </w:rPr>
        <w:t>следующие результаты</w:t>
      </w:r>
      <w:r w:rsidR="009F6A7F" w:rsidRPr="00B152A1">
        <w:rPr>
          <w:sz w:val="26"/>
          <w:szCs w:val="26"/>
        </w:rPr>
        <w:t xml:space="preserve"> готовности к школьному обучению</w:t>
      </w:r>
      <w:r w:rsidR="00D9464B">
        <w:rPr>
          <w:sz w:val="26"/>
          <w:szCs w:val="26"/>
        </w:rPr>
        <w:t>: высокий уровень – 25</w:t>
      </w:r>
      <w:r w:rsidR="009F6A7F">
        <w:rPr>
          <w:sz w:val="26"/>
          <w:szCs w:val="26"/>
        </w:rPr>
        <w:t>%; средний</w:t>
      </w:r>
      <w:r w:rsidR="00D9464B">
        <w:rPr>
          <w:sz w:val="26"/>
          <w:szCs w:val="26"/>
        </w:rPr>
        <w:t xml:space="preserve"> уровень – 67</w:t>
      </w:r>
      <w:r w:rsidR="009F6A7F">
        <w:rPr>
          <w:sz w:val="26"/>
          <w:szCs w:val="26"/>
        </w:rPr>
        <w:t xml:space="preserve">%, </w:t>
      </w:r>
      <w:r w:rsidR="00D9464B">
        <w:rPr>
          <w:sz w:val="26"/>
          <w:szCs w:val="26"/>
        </w:rPr>
        <w:t xml:space="preserve">низкий – 8 % </w:t>
      </w:r>
      <w:r>
        <w:rPr>
          <w:sz w:val="26"/>
          <w:szCs w:val="26"/>
        </w:rPr>
        <w:t>качество подготовки воспитанников к школьному обучению соответствует предъявленным требованиям ФГОС ДО.</w:t>
      </w:r>
    </w:p>
    <w:p w:rsidR="00C354D2" w:rsidRPr="00C354D2" w:rsidRDefault="00C354D2" w:rsidP="00C354D2">
      <w:pPr>
        <w:ind w:firstLine="709"/>
        <w:jc w:val="both"/>
        <w:rPr>
          <w:b/>
          <w:sz w:val="26"/>
          <w:szCs w:val="26"/>
        </w:rPr>
      </w:pPr>
      <w:r w:rsidRPr="00C354D2">
        <w:rPr>
          <w:b/>
          <w:sz w:val="26"/>
          <w:szCs w:val="26"/>
        </w:rPr>
        <w:t>Воспитательная работа</w:t>
      </w:r>
    </w:p>
    <w:p w:rsidR="00C354D2" w:rsidRDefault="00C354D2" w:rsidP="00C354D2">
      <w:pPr>
        <w:ind w:firstLine="709"/>
        <w:jc w:val="both"/>
        <w:rPr>
          <w:sz w:val="26"/>
          <w:szCs w:val="26"/>
        </w:rPr>
      </w:pPr>
      <w:r w:rsidRPr="00C354D2">
        <w:rPr>
          <w:sz w:val="26"/>
          <w:szCs w:val="26"/>
        </w:rPr>
        <w:t>Чтобы выбрать стратег</w:t>
      </w:r>
      <w:r w:rsidR="00D9464B">
        <w:rPr>
          <w:sz w:val="26"/>
          <w:szCs w:val="26"/>
        </w:rPr>
        <w:t>ию воспитательной работы, в 2019</w:t>
      </w:r>
      <w:r w:rsidRPr="00C354D2">
        <w:rPr>
          <w:sz w:val="26"/>
          <w:szCs w:val="26"/>
        </w:rPr>
        <w:t xml:space="preserve"> году проводился анализ состава семей воспитанников.</w:t>
      </w:r>
    </w:p>
    <w:p w:rsidR="003D6862" w:rsidRDefault="003D6862" w:rsidP="00C354D2">
      <w:pPr>
        <w:ind w:firstLine="709"/>
        <w:jc w:val="both"/>
        <w:rPr>
          <w:sz w:val="26"/>
          <w:szCs w:val="26"/>
        </w:rPr>
      </w:pPr>
    </w:p>
    <w:p w:rsidR="003D6862" w:rsidRPr="00C354D2" w:rsidRDefault="003D6862" w:rsidP="00C354D2">
      <w:pPr>
        <w:ind w:firstLine="709"/>
        <w:jc w:val="both"/>
        <w:rPr>
          <w:sz w:val="26"/>
          <w:szCs w:val="26"/>
        </w:rPr>
      </w:pPr>
    </w:p>
    <w:p w:rsidR="00C354D2" w:rsidRDefault="00C354D2" w:rsidP="00D72C05">
      <w:pPr>
        <w:ind w:firstLine="709"/>
        <w:jc w:val="center"/>
        <w:rPr>
          <w:sz w:val="26"/>
          <w:szCs w:val="26"/>
        </w:rPr>
      </w:pPr>
      <w:r w:rsidRPr="00C354D2">
        <w:rPr>
          <w:sz w:val="26"/>
          <w:szCs w:val="26"/>
        </w:rPr>
        <w:t>Характеристика семей по составу</w:t>
      </w: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D72C05" w:rsidRPr="00A81DB2" w:rsidTr="00D72C05">
        <w:tc>
          <w:tcPr>
            <w:tcW w:w="3190" w:type="dxa"/>
          </w:tcPr>
          <w:p w:rsidR="00D72C05" w:rsidRPr="00A81DB2" w:rsidRDefault="00D9464B" w:rsidP="003A616A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Количество семей</w:t>
            </w:r>
          </w:p>
        </w:tc>
        <w:tc>
          <w:tcPr>
            <w:tcW w:w="3190" w:type="dxa"/>
          </w:tcPr>
          <w:p w:rsidR="00D72C05" w:rsidRPr="00D05EFC" w:rsidRDefault="00D9464B" w:rsidP="00D05EF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36</w:t>
            </w:r>
          </w:p>
        </w:tc>
      </w:tr>
      <w:tr w:rsidR="00D9464B" w:rsidRPr="00A81DB2" w:rsidTr="00D72C05">
        <w:tc>
          <w:tcPr>
            <w:tcW w:w="3190" w:type="dxa"/>
          </w:tcPr>
          <w:p w:rsidR="00D9464B" w:rsidRPr="00A81DB2" w:rsidRDefault="00D9464B" w:rsidP="003A616A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81DB2">
              <w:rPr>
                <w:rFonts w:eastAsia="Calibri"/>
                <w:bCs/>
                <w:sz w:val="26"/>
                <w:szCs w:val="26"/>
              </w:rPr>
              <w:t>Полные семьи</w:t>
            </w:r>
          </w:p>
        </w:tc>
        <w:tc>
          <w:tcPr>
            <w:tcW w:w="3190" w:type="dxa"/>
          </w:tcPr>
          <w:p w:rsidR="00D9464B" w:rsidRPr="00D05EFC" w:rsidRDefault="00D9464B" w:rsidP="003A616A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26</w:t>
            </w:r>
          </w:p>
        </w:tc>
      </w:tr>
      <w:tr w:rsidR="00D9464B" w:rsidRPr="00A81DB2" w:rsidTr="00D72C05">
        <w:tc>
          <w:tcPr>
            <w:tcW w:w="3190" w:type="dxa"/>
          </w:tcPr>
          <w:p w:rsidR="00D9464B" w:rsidRPr="00A81DB2" w:rsidRDefault="00D9464B" w:rsidP="003A616A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81DB2">
              <w:rPr>
                <w:rFonts w:eastAsia="Calibri"/>
                <w:bCs/>
                <w:sz w:val="26"/>
                <w:szCs w:val="26"/>
              </w:rPr>
              <w:t>Неполные семьи</w:t>
            </w:r>
          </w:p>
        </w:tc>
        <w:tc>
          <w:tcPr>
            <w:tcW w:w="3190" w:type="dxa"/>
          </w:tcPr>
          <w:p w:rsidR="00D9464B" w:rsidRPr="00D05EFC" w:rsidRDefault="00D9464B" w:rsidP="003A616A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</w:t>
            </w:r>
          </w:p>
        </w:tc>
      </w:tr>
      <w:tr w:rsidR="00D9464B" w:rsidRPr="00A81DB2" w:rsidTr="00D72C05">
        <w:tc>
          <w:tcPr>
            <w:tcW w:w="3190" w:type="dxa"/>
          </w:tcPr>
          <w:p w:rsidR="00D9464B" w:rsidRPr="00A81DB2" w:rsidRDefault="00D9464B" w:rsidP="003A616A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81DB2">
              <w:rPr>
                <w:rFonts w:eastAsia="Calibri"/>
                <w:bCs/>
                <w:sz w:val="26"/>
                <w:szCs w:val="26"/>
              </w:rPr>
              <w:t>Опекуны</w:t>
            </w:r>
          </w:p>
        </w:tc>
        <w:tc>
          <w:tcPr>
            <w:tcW w:w="3190" w:type="dxa"/>
          </w:tcPr>
          <w:p w:rsidR="00D9464B" w:rsidRPr="00D05EFC" w:rsidRDefault="00D9464B" w:rsidP="003A616A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05EFC">
              <w:rPr>
                <w:rFonts w:eastAsia="Calibri"/>
                <w:bCs/>
                <w:sz w:val="26"/>
                <w:szCs w:val="26"/>
              </w:rPr>
              <w:t>1</w:t>
            </w:r>
          </w:p>
        </w:tc>
      </w:tr>
    </w:tbl>
    <w:p w:rsidR="00C82FA6" w:rsidRDefault="005D50E7" w:rsidP="005D50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C82FA6" w:rsidRPr="00C354D2">
        <w:rPr>
          <w:sz w:val="26"/>
          <w:szCs w:val="26"/>
        </w:rPr>
        <w:t xml:space="preserve">Характеристика семей по </w:t>
      </w:r>
      <w:r w:rsidR="00C82FA6">
        <w:rPr>
          <w:sz w:val="26"/>
          <w:szCs w:val="26"/>
        </w:rPr>
        <w:t>количеству детей</w:t>
      </w: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C82FA6" w:rsidRPr="00A81DB2" w:rsidTr="00654DB1">
        <w:tc>
          <w:tcPr>
            <w:tcW w:w="3190" w:type="dxa"/>
          </w:tcPr>
          <w:p w:rsidR="00C82FA6" w:rsidRPr="00A81DB2" w:rsidRDefault="00C82FA6" w:rsidP="00654DB1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Один ребенок в семье</w:t>
            </w:r>
          </w:p>
        </w:tc>
        <w:tc>
          <w:tcPr>
            <w:tcW w:w="3190" w:type="dxa"/>
          </w:tcPr>
          <w:p w:rsidR="00C82FA6" w:rsidRPr="00C82FA6" w:rsidRDefault="00C82FA6" w:rsidP="00654DB1">
            <w:pPr>
              <w:tabs>
                <w:tab w:val="left" w:pos="0"/>
              </w:tabs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C82FA6">
              <w:rPr>
                <w:rFonts w:eastAsia="Calibri"/>
                <w:bCs/>
                <w:sz w:val="26"/>
                <w:szCs w:val="26"/>
              </w:rPr>
              <w:t>11</w:t>
            </w:r>
            <w:r>
              <w:rPr>
                <w:rFonts w:eastAsia="Calibri"/>
                <w:bCs/>
                <w:sz w:val="26"/>
                <w:szCs w:val="26"/>
              </w:rPr>
              <w:t xml:space="preserve"> детей </w:t>
            </w:r>
          </w:p>
        </w:tc>
      </w:tr>
      <w:tr w:rsidR="00C82FA6" w:rsidRPr="00A81DB2" w:rsidTr="00654DB1">
        <w:tc>
          <w:tcPr>
            <w:tcW w:w="3190" w:type="dxa"/>
          </w:tcPr>
          <w:p w:rsidR="00C82FA6" w:rsidRPr="00A81DB2" w:rsidRDefault="00C82FA6" w:rsidP="00654DB1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Два ребенка в семье</w:t>
            </w:r>
          </w:p>
        </w:tc>
        <w:tc>
          <w:tcPr>
            <w:tcW w:w="3190" w:type="dxa"/>
          </w:tcPr>
          <w:p w:rsidR="00C82FA6" w:rsidRPr="00D05EFC" w:rsidRDefault="00C82FA6" w:rsidP="00654DB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 детей</w:t>
            </w:r>
          </w:p>
        </w:tc>
      </w:tr>
      <w:tr w:rsidR="00C82FA6" w:rsidRPr="00A81DB2" w:rsidTr="00654DB1">
        <w:tc>
          <w:tcPr>
            <w:tcW w:w="3190" w:type="dxa"/>
          </w:tcPr>
          <w:p w:rsidR="00C82FA6" w:rsidRPr="00A81DB2" w:rsidRDefault="00C82FA6" w:rsidP="00654DB1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Три  ребенка в семье</w:t>
            </w:r>
          </w:p>
        </w:tc>
        <w:tc>
          <w:tcPr>
            <w:tcW w:w="3190" w:type="dxa"/>
          </w:tcPr>
          <w:p w:rsidR="00C82FA6" w:rsidRPr="00D05EFC" w:rsidRDefault="00C82FA6" w:rsidP="00654DB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7 детей</w:t>
            </w:r>
          </w:p>
        </w:tc>
      </w:tr>
      <w:tr w:rsidR="00C82FA6" w:rsidRPr="00A81DB2" w:rsidTr="00654DB1">
        <w:tc>
          <w:tcPr>
            <w:tcW w:w="3190" w:type="dxa"/>
          </w:tcPr>
          <w:p w:rsidR="00C82FA6" w:rsidRPr="00A81DB2" w:rsidRDefault="00C82FA6" w:rsidP="00654DB1">
            <w:pPr>
              <w:tabs>
                <w:tab w:val="left" w:pos="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Более трех детей в семье</w:t>
            </w:r>
          </w:p>
        </w:tc>
        <w:tc>
          <w:tcPr>
            <w:tcW w:w="3190" w:type="dxa"/>
          </w:tcPr>
          <w:p w:rsidR="00C82FA6" w:rsidRPr="00D05EFC" w:rsidRDefault="00C82FA6" w:rsidP="00654DB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 ребенка</w:t>
            </w:r>
          </w:p>
        </w:tc>
      </w:tr>
    </w:tbl>
    <w:p w:rsidR="00C82FA6" w:rsidRPr="00C354D2" w:rsidRDefault="00C82FA6" w:rsidP="00E42B47">
      <w:pPr>
        <w:jc w:val="both"/>
        <w:rPr>
          <w:sz w:val="26"/>
          <w:szCs w:val="26"/>
        </w:rPr>
      </w:pPr>
    </w:p>
    <w:p w:rsidR="00C354D2" w:rsidRDefault="00C354D2" w:rsidP="00C354D2">
      <w:pPr>
        <w:ind w:firstLine="709"/>
        <w:jc w:val="both"/>
        <w:rPr>
          <w:sz w:val="26"/>
          <w:szCs w:val="26"/>
        </w:rPr>
      </w:pPr>
      <w:r w:rsidRPr="00C354D2">
        <w:rPr>
          <w:sz w:val="26"/>
          <w:szCs w:val="26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1E7B82">
        <w:rPr>
          <w:sz w:val="26"/>
          <w:szCs w:val="26"/>
        </w:rPr>
        <w:t>дошкольное отделение</w:t>
      </w:r>
      <w:r w:rsidRPr="00C354D2">
        <w:rPr>
          <w:sz w:val="26"/>
          <w:szCs w:val="26"/>
        </w:rPr>
        <w:t>.</w:t>
      </w:r>
    </w:p>
    <w:p w:rsidR="00D72C05" w:rsidRPr="00C354D2" w:rsidRDefault="00D72C05" w:rsidP="00C354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Воспитательные мероприятия носят комплексно-тематический характер с использованием разнообразных форм и методов по воспитанию детей: поучительные и познавательные беседы на разные темы, образовательная деятельность, чтение художественной литературы, экскурсии, наблюдение, праздники, физкультурные и музыкальные досуги, развлечения, игровые тренинги с детьми и родителями (законными представителями).</w:t>
      </w:r>
    </w:p>
    <w:p w:rsidR="001E7B82" w:rsidRDefault="001E7B82" w:rsidP="001E7B82">
      <w:pPr>
        <w:ind w:firstLine="709"/>
        <w:jc w:val="both"/>
        <w:rPr>
          <w:b/>
          <w:sz w:val="26"/>
          <w:szCs w:val="26"/>
        </w:rPr>
      </w:pPr>
      <w:r w:rsidRPr="001E7B82">
        <w:rPr>
          <w:b/>
          <w:sz w:val="26"/>
          <w:szCs w:val="26"/>
        </w:rPr>
        <w:t>Дополнительное образование</w:t>
      </w:r>
    </w:p>
    <w:p w:rsidR="00D606C5" w:rsidRDefault="00D72C05" w:rsidP="002F4E94">
      <w:pPr>
        <w:ind w:firstLine="709"/>
        <w:jc w:val="both"/>
        <w:rPr>
          <w:sz w:val="26"/>
          <w:szCs w:val="26"/>
        </w:rPr>
      </w:pPr>
      <w:r w:rsidRPr="00D72C05">
        <w:rPr>
          <w:sz w:val="26"/>
          <w:szCs w:val="26"/>
        </w:rPr>
        <w:t>Направления дополнительных образовательных услуг определены в соответствии с запросами родителей (законными представителями) воспитанников и с учетом образовательного потенциала дошкольного отделения.</w:t>
      </w:r>
    </w:p>
    <w:p w:rsidR="003053DC" w:rsidRPr="00D72C05" w:rsidRDefault="00C82FA6" w:rsidP="003053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Дополнительное образование создает условия</w:t>
      </w:r>
      <w:r w:rsidR="003053DC">
        <w:rPr>
          <w:sz w:val="26"/>
          <w:szCs w:val="26"/>
        </w:rPr>
        <w:t xml:space="preserve"> для всестороннего развития детей позволяет  </w:t>
      </w:r>
      <w:r>
        <w:rPr>
          <w:sz w:val="26"/>
          <w:szCs w:val="26"/>
        </w:rPr>
        <w:t xml:space="preserve"> дифференцировать образовательный процесс</w:t>
      </w:r>
      <w:r w:rsidR="003053DC">
        <w:rPr>
          <w:sz w:val="26"/>
          <w:szCs w:val="26"/>
        </w:rPr>
        <w:t>, реализовать индивидуальный подход воспитатель – образовательной деятельности.</w:t>
      </w:r>
    </w:p>
    <w:p w:rsidR="001E7B82" w:rsidRDefault="003053DC" w:rsidP="001E7B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E7B82" w:rsidRPr="001E7B82">
        <w:rPr>
          <w:sz w:val="26"/>
          <w:szCs w:val="26"/>
        </w:rPr>
        <w:t xml:space="preserve"> дошкольном отделении </w:t>
      </w:r>
      <w:r>
        <w:rPr>
          <w:sz w:val="26"/>
          <w:szCs w:val="26"/>
        </w:rPr>
        <w:t xml:space="preserve"> дополнительное образование организовано в форме </w:t>
      </w:r>
      <w:r w:rsidR="001E7B82" w:rsidRPr="001E7B82">
        <w:rPr>
          <w:sz w:val="26"/>
          <w:szCs w:val="26"/>
        </w:rPr>
        <w:t>кружк</w:t>
      </w:r>
      <w:r>
        <w:rPr>
          <w:sz w:val="26"/>
          <w:szCs w:val="26"/>
        </w:rPr>
        <w:t>овых занятий во второй половине дня</w:t>
      </w:r>
      <w:r w:rsidR="001E7B82" w:rsidRPr="001E7B82">
        <w:rPr>
          <w:sz w:val="26"/>
          <w:szCs w:val="26"/>
        </w:rPr>
        <w:t>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D35BC9" w:rsidTr="00D35BC9">
        <w:tc>
          <w:tcPr>
            <w:tcW w:w="3190" w:type="dxa"/>
          </w:tcPr>
          <w:p w:rsidR="00D35BC9" w:rsidRPr="00B152A1" w:rsidRDefault="00D35BC9" w:rsidP="00B152A1">
            <w:pPr>
              <w:jc w:val="center"/>
              <w:rPr>
                <w:b/>
                <w:sz w:val="26"/>
                <w:szCs w:val="26"/>
              </w:rPr>
            </w:pPr>
            <w:r w:rsidRPr="00B152A1">
              <w:rPr>
                <w:b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D35BC9" w:rsidRPr="00B152A1" w:rsidRDefault="00D35BC9" w:rsidP="00B152A1">
            <w:pPr>
              <w:jc w:val="center"/>
              <w:rPr>
                <w:b/>
                <w:sz w:val="26"/>
                <w:szCs w:val="26"/>
              </w:rPr>
            </w:pPr>
            <w:r w:rsidRPr="00B152A1">
              <w:rPr>
                <w:b/>
                <w:sz w:val="26"/>
                <w:szCs w:val="26"/>
              </w:rPr>
              <w:t>социально-педагогическое</w:t>
            </w:r>
          </w:p>
        </w:tc>
        <w:tc>
          <w:tcPr>
            <w:tcW w:w="3191" w:type="dxa"/>
          </w:tcPr>
          <w:p w:rsidR="00D35BC9" w:rsidRPr="00B152A1" w:rsidRDefault="00D35BC9" w:rsidP="00B152A1">
            <w:pPr>
              <w:jc w:val="center"/>
              <w:rPr>
                <w:b/>
                <w:sz w:val="26"/>
                <w:szCs w:val="26"/>
              </w:rPr>
            </w:pPr>
            <w:r w:rsidRPr="00B152A1">
              <w:rPr>
                <w:b/>
                <w:sz w:val="26"/>
                <w:szCs w:val="26"/>
              </w:rPr>
              <w:t>физическое</w:t>
            </w:r>
          </w:p>
        </w:tc>
      </w:tr>
      <w:tr w:rsidR="00D35BC9" w:rsidTr="00D35BC9">
        <w:tc>
          <w:tcPr>
            <w:tcW w:w="3190" w:type="dxa"/>
          </w:tcPr>
          <w:p w:rsidR="00D35BC9" w:rsidRDefault="00D35BC9" w:rsidP="003053DC">
            <w:pPr>
              <w:jc w:val="both"/>
              <w:rPr>
                <w:sz w:val="26"/>
                <w:szCs w:val="26"/>
              </w:rPr>
            </w:pPr>
            <w:r w:rsidRPr="001E7B82">
              <w:rPr>
                <w:sz w:val="26"/>
                <w:szCs w:val="26"/>
              </w:rPr>
              <w:t>«</w:t>
            </w:r>
            <w:r w:rsidR="003053DC">
              <w:rPr>
                <w:sz w:val="26"/>
                <w:szCs w:val="26"/>
              </w:rPr>
              <w:t>Музыкальная мозаика</w:t>
            </w:r>
            <w:r w:rsidRPr="001E7B8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190" w:type="dxa"/>
          </w:tcPr>
          <w:p w:rsidR="00D35BC9" w:rsidRDefault="00D35BC9" w:rsidP="001E7B82">
            <w:pPr>
              <w:jc w:val="both"/>
              <w:rPr>
                <w:sz w:val="26"/>
                <w:szCs w:val="26"/>
              </w:rPr>
            </w:pPr>
            <w:r w:rsidRPr="001E7B82">
              <w:rPr>
                <w:sz w:val="26"/>
                <w:szCs w:val="26"/>
              </w:rPr>
              <w:t>«Обучение чукотскому языку»</w:t>
            </w:r>
          </w:p>
          <w:p w:rsidR="003053DC" w:rsidRDefault="003053DC" w:rsidP="001E7B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«Дошкольник … и экономика»</w:t>
            </w:r>
          </w:p>
        </w:tc>
        <w:tc>
          <w:tcPr>
            <w:tcW w:w="3191" w:type="dxa"/>
          </w:tcPr>
          <w:p w:rsidR="00D35BC9" w:rsidRDefault="00D35BC9" w:rsidP="001E7B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 «Азбука здоровья» с региональным компонентом</w:t>
            </w:r>
          </w:p>
        </w:tc>
      </w:tr>
      <w:tr w:rsidR="00D35BC9" w:rsidTr="003A616A">
        <w:tc>
          <w:tcPr>
            <w:tcW w:w="9571" w:type="dxa"/>
            <w:gridSpan w:val="3"/>
          </w:tcPr>
          <w:p w:rsidR="00D35BC9" w:rsidRDefault="00D35BC9" w:rsidP="00B1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воспитанников составил: 100%</w:t>
            </w:r>
          </w:p>
        </w:tc>
      </w:tr>
    </w:tbl>
    <w:p w:rsidR="00D35BC9" w:rsidRDefault="00D35BC9" w:rsidP="001E7B82">
      <w:pPr>
        <w:ind w:firstLine="709"/>
        <w:jc w:val="both"/>
        <w:rPr>
          <w:sz w:val="26"/>
          <w:szCs w:val="26"/>
        </w:rPr>
      </w:pPr>
    </w:p>
    <w:p w:rsidR="003053DC" w:rsidRDefault="003053DC" w:rsidP="001E7B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Программы дополнительного образования прошли  внутреннюю экспертизу, размещены на сайте МБОУ «Центр образования села Рыркайпий»</w:t>
      </w:r>
    </w:p>
    <w:p w:rsidR="001E7B82" w:rsidRDefault="00D72C05" w:rsidP="001E7B8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Дополнительное образование в дошкольном отделении </w:t>
      </w:r>
      <w:r w:rsidR="003053DC">
        <w:rPr>
          <w:sz w:val="26"/>
          <w:szCs w:val="26"/>
        </w:rPr>
        <w:t>организовано в соответствии  с запросом родителей  и с основными направлениями социально – экономического развития Российской Федерации , государственной политики в сфере образования.</w:t>
      </w:r>
      <w:r w:rsidR="00D35BC9">
        <w:rPr>
          <w:sz w:val="26"/>
          <w:szCs w:val="26"/>
        </w:rPr>
        <w:t xml:space="preserve"> </w:t>
      </w:r>
    </w:p>
    <w:p w:rsidR="001E7B82" w:rsidRPr="001E7B82" w:rsidRDefault="001E7B82" w:rsidP="001E7B82">
      <w:pPr>
        <w:ind w:firstLine="709"/>
        <w:jc w:val="both"/>
        <w:rPr>
          <w:b/>
          <w:sz w:val="26"/>
          <w:szCs w:val="26"/>
        </w:rPr>
      </w:pPr>
      <w:r w:rsidRPr="001E7B82">
        <w:rPr>
          <w:b/>
          <w:sz w:val="26"/>
          <w:szCs w:val="26"/>
        </w:rPr>
        <w:t>IV. Оценка функционирования внутренней системы оценки качества образования</w:t>
      </w:r>
    </w:p>
    <w:p w:rsidR="00B152A1" w:rsidRDefault="001E7B82" w:rsidP="001E7B82">
      <w:pPr>
        <w:ind w:firstLine="709"/>
        <w:jc w:val="both"/>
        <w:rPr>
          <w:sz w:val="26"/>
          <w:szCs w:val="26"/>
        </w:rPr>
      </w:pPr>
      <w:r w:rsidRPr="001E7B82">
        <w:rPr>
          <w:sz w:val="26"/>
          <w:szCs w:val="26"/>
        </w:rPr>
        <w:lastRenderedPageBreak/>
        <w:t xml:space="preserve">В </w:t>
      </w:r>
      <w:r>
        <w:rPr>
          <w:sz w:val="26"/>
          <w:szCs w:val="26"/>
        </w:rPr>
        <w:t>дошкольном отделении</w:t>
      </w:r>
      <w:r w:rsidRPr="001E7B82">
        <w:rPr>
          <w:sz w:val="26"/>
          <w:szCs w:val="26"/>
        </w:rPr>
        <w:t xml:space="preserve"> утверждено положение о внутренней системе оценки качества образования. </w:t>
      </w:r>
      <w:r w:rsidR="002C719C">
        <w:rPr>
          <w:sz w:val="26"/>
          <w:szCs w:val="26"/>
        </w:rPr>
        <w:t>Направления ВСОКО соотвествуют требованиям</w:t>
      </w:r>
      <w:r w:rsidR="00890C91">
        <w:rPr>
          <w:sz w:val="26"/>
          <w:szCs w:val="26"/>
        </w:rPr>
        <w:t xml:space="preserve"> ФГОС ДО, а так же федеральным требованиям к содержанию отчета о самообследовании.</w:t>
      </w:r>
    </w:p>
    <w:p w:rsidR="00890C91" w:rsidRDefault="00890C91" w:rsidP="001E7B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Оценке подлежат:</w:t>
      </w:r>
    </w:p>
    <w:p w:rsidR="00890C91" w:rsidRDefault="00890C91" w:rsidP="00890C91">
      <w:pPr>
        <w:jc w:val="both"/>
        <w:rPr>
          <w:sz w:val="26"/>
          <w:szCs w:val="26"/>
        </w:rPr>
      </w:pPr>
      <w:r>
        <w:rPr>
          <w:sz w:val="26"/>
          <w:szCs w:val="26"/>
        </w:rPr>
        <w:t>- условия реализации ООП ДО;</w:t>
      </w:r>
    </w:p>
    <w:p w:rsidR="00890C91" w:rsidRDefault="00890C91" w:rsidP="00890C91">
      <w:pPr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образовательная деятельность ДО;</w:t>
      </w:r>
    </w:p>
    <w:p w:rsidR="00890C91" w:rsidRDefault="00890C91" w:rsidP="00890C91">
      <w:pPr>
        <w:jc w:val="both"/>
        <w:rPr>
          <w:sz w:val="26"/>
          <w:szCs w:val="26"/>
        </w:rPr>
      </w:pPr>
      <w:r>
        <w:rPr>
          <w:sz w:val="26"/>
          <w:szCs w:val="26"/>
        </w:rPr>
        <w:t>- результаты освоения ООП ДО;</w:t>
      </w:r>
    </w:p>
    <w:p w:rsidR="00890C91" w:rsidRDefault="00890C91" w:rsidP="00890C91">
      <w:pPr>
        <w:jc w:val="both"/>
        <w:rPr>
          <w:sz w:val="26"/>
          <w:szCs w:val="26"/>
        </w:rPr>
      </w:pPr>
      <w:r>
        <w:rPr>
          <w:sz w:val="26"/>
          <w:szCs w:val="26"/>
        </w:rPr>
        <w:t>- динамика индивидуального развития воспитанников;</w:t>
      </w:r>
    </w:p>
    <w:p w:rsidR="00797395" w:rsidRDefault="00890C91" w:rsidP="00890C91">
      <w:pPr>
        <w:jc w:val="both"/>
        <w:rPr>
          <w:sz w:val="26"/>
          <w:szCs w:val="26"/>
        </w:rPr>
      </w:pPr>
      <w:r>
        <w:rPr>
          <w:sz w:val="26"/>
          <w:szCs w:val="26"/>
        </w:rPr>
        <w:t>- удовлетворенность родителей качеством предоставляемых услуг.</w:t>
      </w:r>
    </w:p>
    <w:p w:rsidR="00890C91" w:rsidRPr="00890C91" w:rsidRDefault="00890C91" w:rsidP="00890C91">
      <w:pPr>
        <w:jc w:val="center"/>
        <w:rPr>
          <w:b/>
          <w:sz w:val="26"/>
          <w:szCs w:val="26"/>
        </w:rPr>
      </w:pPr>
      <w:r w:rsidRPr="00890C91">
        <w:rPr>
          <w:b/>
          <w:sz w:val="26"/>
          <w:szCs w:val="26"/>
        </w:rPr>
        <w:t>Анализ посещаемости воспитанииков дошкольного отделения</w:t>
      </w:r>
    </w:p>
    <w:p w:rsidR="00D35BC9" w:rsidRDefault="00D35BC9" w:rsidP="001E7B82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991100" cy="19716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D50E7" w:rsidRDefault="005D50E7" w:rsidP="005D50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</w:p>
    <w:p w:rsidR="00890C91" w:rsidRDefault="005D50E7" w:rsidP="005D50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890C91" w:rsidRPr="00890C91">
        <w:rPr>
          <w:b/>
          <w:sz w:val="26"/>
          <w:szCs w:val="26"/>
        </w:rPr>
        <w:t>Соства детей по группам здоровья</w:t>
      </w:r>
    </w:p>
    <w:tbl>
      <w:tblPr>
        <w:tblStyle w:val="a9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54020" w:rsidTr="001F2AEE">
        <w:tc>
          <w:tcPr>
            <w:tcW w:w="1367" w:type="dxa"/>
          </w:tcPr>
          <w:p w:rsidR="00754020" w:rsidRDefault="00754020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734" w:type="dxa"/>
            <w:gridSpan w:val="2"/>
          </w:tcPr>
          <w:p w:rsidR="00754020" w:rsidRDefault="00C613B3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группа зд</w:t>
            </w:r>
            <w:r w:rsidR="001F2AEE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ровья</w:t>
            </w:r>
          </w:p>
        </w:tc>
        <w:tc>
          <w:tcPr>
            <w:tcW w:w="2734" w:type="dxa"/>
            <w:gridSpan w:val="2"/>
          </w:tcPr>
          <w:p w:rsidR="00754020" w:rsidRPr="00C613B3" w:rsidRDefault="00C613B3" w:rsidP="00890C9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II </w:t>
            </w:r>
            <w:r w:rsidR="001F2AEE">
              <w:rPr>
                <w:b/>
                <w:sz w:val="26"/>
                <w:szCs w:val="26"/>
              </w:rPr>
              <w:t>группа здоровья</w:t>
            </w:r>
            <w:r>
              <w:rPr>
                <w:b/>
                <w:sz w:val="26"/>
                <w:szCs w:val="2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6" w:type="dxa"/>
            <w:gridSpan w:val="2"/>
          </w:tcPr>
          <w:p w:rsidR="00754020" w:rsidRPr="00C613B3" w:rsidRDefault="00C613B3" w:rsidP="00C613B3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 w:rsidR="001F2AEE">
              <w:rPr>
                <w:b/>
                <w:sz w:val="26"/>
                <w:szCs w:val="26"/>
              </w:rPr>
              <w:t xml:space="preserve"> группа здоровья</w:t>
            </w:r>
          </w:p>
        </w:tc>
      </w:tr>
      <w:tr w:rsidR="001F2AEE" w:rsidTr="00754020"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 w:rsidRPr="001F2AE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  <w:r w:rsidRPr="001F2AEE">
              <w:rPr>
                <w:sz w:val="26"/>
                <w:szCs w:val="26"/>
              </w:rPr>
              <w:t>%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</w:t>
            </w:r>
            <w:r w:rsidRPr="001F2AEE">
              <w:rPr>
                <w:sz w:val="26"/>
                <w:szCs w:val="26"/>
              </w:rPr>
              <w:t>%</w:t>
            </w:r>
          </w:p>
        </w:tc>
        <w:tc>
          <w:tcPr>
            <w:tcW w:w="1368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 w:rsidRPr="001F2AEE">
              <w:rPr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  <w:r w:rsidRPr="001F2AEE">
              <w:rPr>
                <w:sz w:val="26"/>
                <w:szCs w:val="26"/>
              </w:rPr>
              <w:t>%</w:t>
            </w:r>
          </w:p>
        </w:tc>
      </w:tr>
      <w:tr w:rsidR="001F2AEE" w:rsidTr="00754020"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Pr="001F2AEE">
              <w:rPr>
                <w:sz w:val="26"/>
                <w:szCs w:val="26"/>
              </w:rPr>
              <w:t>%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67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1F2AEE">
              <w:rPr>
                <w:sz w:val="26"/>
                <w:szCs w:val="26"/>
              </w:rPr>
              <w:t>%</w:t>
            </w:r>
          </w:p>
        </w:tc>
        <w:tc>
          <w:tcPr>
            <w:tcW w:w="1368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:rsidR="001F2AEE" w:rsidRPr="001F2AEE" w:rsidRDefault="001F2AEE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F2AEE">
              <w:rPr>
                <w:sz w:val="26"/>
                <w:szCs w:val="26"/>
              </w:rPr>
              <w:t>%</w:t>
            </w:r>
          </w:p>
        </w:tc>
      </w:tr>
      <w:tr w:rsidR="00E94278" w:rsidTr="00754020">
        <w:tc>
          <w:tcPr>
            <w:tcW w:w="1367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367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67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42%</w:t>
            </w:r>
          </w:p>
        </w:tc>
        <w:tc>
          <w:tcPr>
            <w:tcW w:w="1367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367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56%</w:t>
            </w:r>
          </w:p>
        </w:tc>
        <w:tc>
          <w:tcPr>
            <w:tcW w:w="1368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:rsidR="00E94278" w:rsidRDefault="00E94278" w:rsidP="001F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2%</w:t>
            </w:r>
          </w:p>
        </w:tc>
      </w:tr>
    </w:tbl>
    <w:p w:rsidR="00890C91" w:rsidRDefault="00890C91" w:rsidP="00890C91">
      <w:pPr>
        <w:ind w:firstLine="709"/>
        <w:jc w:val="center"/>
        <w:rPr>
          <w:b/>
          <w:sz w:val="26"/>
          <w:szCs w:val="26"/>
        </w:rPr>
      </w:pPr>
    </w:p>
    <w:p w:rsidR="005D50E7" w:rsidRDefault="005D50E7" w:rsidP="00890C91">
      <w:pPr>
        <w:ind w:firstLine="709"/>
        <w:jc w:val="center"/>
        <w:rPr>
          <w:b/>
          <w:sz w:val="26"/>
          <w:szCs w:val="26"/>
        </w:rPr>
      </w:pPr>
    </w:p>
    <w:p w:rsidR="00654DB1" w:rsidRDefault="00654DB1" w:rsidP="00890C9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Пропущено детодней на одного ребенка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54DB1" w:rsidTr="00654DB1">
        <w:tc>
          <w:tcPr>
            <w:tcW w:w="4785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786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детодней</w:t>
            </w:r>
          </w:p>
        </w:tc>
      </w:tr>
      <w:tr w:rsidR="00654DB1" w:rsidTr="00654DB1">
        <w:tc>
          <w:tcPr>
            <w:tcW w:w="4785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4786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654DB1" w:rsidTr="00654DB1">
        <w:tc>
          <w:tcPr>
            <w:tcW w:w="4785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4786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654DB1" w:rsidTr="00654DB1">
        <w:tc>
          <w:tcPr>
            <w:tcW w:w="4785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4786" w:type="dxa"/>
          </w:tcPr>
          <w:p w:rsidR="00654DB1" w:rsidRDefault="00654DB1" w:rsidP="00890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4,6</w:t>
            </w:r>
          </w:p>
        </w:tc>
      </w:tr>
    </w:tbl>
    <w:p w:rsidR="00654DB1" w:rsidRPr="00890C91" w:rsidRDefault="00654DB1" w:rsidP="00984795">
      <w:pPr>
        <w:rPr>
          <w:b/>
          <w:sz w:val="26"/>
          <w:szCs w:val="26"/>
        </w:rPr>
      </w:pPr>
    </w:p>
    <w:p w:rsidR="00984795" w:rsidRDefault="001E7B82" w:rsidP="00984795">
      <w:pPr>
        <w:ind w:firstLine="709"/>
        <w:jc w:val="both"/>
        <w:rPr>
          <w:color w:val="000000" w:themeColor="text1"/>
          <w:sz w:val="26"/>
          <w:szCs w:val="26"/>
        </w:rPr>
      </w:pPr>
      <w:r w:rsidRPr="00B152A1">
        <w:rPr>
          <w:sz w:val="26"/>
          <w:szCs w:val="26"/>
        </w:rPr>
        <w:t xml:space="preserve">Состояние здоровья и физического развития воспитанников удовлетворительные. </w:t>
      </w:r>
      <w:r w:rsidR="00B152A1">
        <w:rPr>
          <w:sz w:val="26"/>
          <w:szCs w:val="26"/>
        </w:rPr>
        <w:t>91</w:t>
      </w:r>
      <w:r w:rsidRPr="00B152A1">
        <w:rPr>
          <w:sz w:val="26"/>
          <w:szCs w:val="26"/>
        </w:rPr>
        <w:t xml:space="preserve"> процент детей успешно освоили образовательную программу дошкольного образования в своей возрастной группе. </w:t>
      </w:r>
      <w:r w:rsidRPr="0003551B">
        <w:rPr>
          <w:color w:val="000000" w:themeColor="text1"/>
          <w:sz w:val="26"/>
          <w:szCs w:val="26"/>
        </w:rPr>
        <w:t xml:space="preserve">В течение года </w:t>
      </w:r>
      <w:r w:rsidRPr="0003551B">
        <w:rPr>
          <w:color w:val="000000" w:themeColor="text1"/>
          <w:sz w:val="26"/>
          <w:szCs w:val="26"/>
        </w:rPr>
        <w:lastRenderedPageBreak/>
        <w:t>воспитанники дошкольного отделения успешно участвовали в конкурсах и мероприятиях различного уровня.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4795" w:rsidRPr="007C1C0E" w:rsidTr="00984795">
        <w:tc>
          <w:tcPr>
            <w:tcW w:w="2392" w:type="dxa"/>
          </w:tcPr>
          <w:p w:rsidR="00984795" w:rsidRPr="007C1C0E" w:rsidRDefault="00984795" w:rsidP="007C1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0E">
              <w:rPr>
                <w:color w:val="000000" w:themeColor="text1"/>
                <w:sz w:val="22"/>
                <w:szCs w:val="22"/>
              </w:rPr>
              <w:t>Уровень конкурса</w:t>
            </w:r>
          </w:p>
        </w:tc>
        <w:tc>
          <w:tcPr>
            <w:tcW w:w="2393" w:type="dxa"/>
          </w:tcPr>
          <w:p w:rsidR="00984795" w:rsidRPr="007C1C0E" w:rsidRDefault="00984795" w:rsidP="007C1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0E">
              <w:rPr>
                <w:color w:val="000000" w:themeColor="text1"/>
                <w:sz w:val="22"/>
                <w:szCs w:val="22"/>
              </w:rPr>
              <w:t>Кол – во педагогов участвовавших в конкурсах</w:t>
            </w:r>
          </w:p>
        </w:tc>
        <w:tc>
          <w:tcPr>
            <w:tcW w:w="2393" w:type="dxa"/>
          </w:tcPr>
          <w:p w:rsidR="00984795" w:rsidRPr="007C1C0E" w:rsidRDefault="007C1C0E" w:rsidP="007C1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0E">
              <w:rPr>
                <w:color w:val="000000" w:themeColor="text1"/>
                <w:sz w:val="22"/>
                <w:szCs w:val="22"/>
              </w:rPr>
              <w:t xml:space="preserve">Кол – во </w:t>
            </w:r>
            <w:r>
              <w:rPr>
                <w:color w:val="000000" w:themeColor="text1"/>
                <w:sz w:val="22"/>
                <w:szCs w:val="22"/>
              </w:rPr>
              <w:t>воспитанников</w:t>
            </w:r>
            <w:r w:rsidRPr="007C1C0E">
              <w:rPr>
                <w:color w:val="000000" w:themeColor="text1"/>
                <w:sz w:val="22"/>
                <w:szCs w:val="22"/>
              </w:rPr>
              <w:t xml:space="preserve"> участвовавших в конкурсах</w:t>
            </w:r>
          </w:p>
        </w:tc>
        <w:tc>
          <w:tcPr>
            <w:tcW w:w="2393" w:type="dxa"/>
          </w:tcPr>
          <w:p w:rsidR="00984795" w:rsidRPr="007C1C0E" w:rsidRDefault="007C1C0E" w:rsidP="007C1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Призеры</w:t>
            </w:r>
          </w:p>
        </w:tc>
      </w:tr>
      <w:tr w:rsidR="00984795" w:rsidRPr="007C1C0E" w:rsidTr="00984795">
        <w:tc>
          <w:tcPr>
            <w:tcW w:w="2392" w:type="dxa"/>
          </w:tcPr>
          <w:p w:rsidR="00984795" w:rsidRPr="007C1C0E" w:rsidRDefault="007C1C0E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2393" w:type="dxa"/>
          </w:tcPr>
          <w:p w:rsidR="00984795" w:rsidRPr="007C1C0E" w:rsidRDefault="007C1C0E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93" w:type="dxa"/>
          </w:tcPr>
          <w:p w:rsidR="00984795" w:rsidRPr="007C1C0E" w:rsidRDefault="007C1C0E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93" w:type="dxa"/>
          </w:tcPr>
          <w:p w:rsidR="00984795" w:rsidRPr="007C1C0E" w:rsidRDefault="007C1C0E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C1C0E" w:rsidRPr="007C1C0E" w:rsidTr="00984795">
        <w:tc>
          <w:tcPr>
            <w:tcW w:w="2392" w:type="dxa"/>
          </w:tcPr>
          <w:p w:rsidR="007C1C0E" w:rsidRDefault="007C1C0E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Окружной</w:t>
            </w:r>
          </w:p>
        </w:tc>
        <w:tc>
          <w:tcPr>
            <w:tcW w:w="2393" w:type="dxa"/>
          </w:tcPr>
          <w:p w:rsidR="007C1C0E" w:rsidRPr="007C1C0E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7C1C0E" w:rsidRPr="007C1C0E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93" w:type="dxa"/>
          </w:tcPr>
          <w:p w:rsidR="00E4305B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место</w:t>
            </w:r>
          </w:p>
          <w:p w:rsidR="007C1C0E" w:rsidRPr="007C1C0E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5-Дипломы участников</w:t>
            </w:r>
          </w:p>
        </w:tc>
      </w:tr>
      <w:tr w:rsidR="007C1C0E" w:rsidRPr="007C1C0E" w:rsidTr="00984795">
        <w:tc>
          <w:tcPr>
            <w:tcW w:w="2392" w:type="dxa"/>
          </w:tcPr>
          <w:p w:rsidR="007C1C0E" w:rsidRDefault="007C1C0E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Всероссийский</w:t>
            </w:r>
          </w:p>
        </w:tc>
        <w:tc>
          <w:tcPr>
            <w:tcW w:w="2393" w:type="dxa"/>
          </w:tcPr>
          <w:p w:rsidR="007C1C0E" w:rsidRPr="007C1C0E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C1C0E" w:rsidRPr="007C1C0E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7C1C0E" w:rsidRPr="007C1C0E" w:rsidRDefault="00E4305B" w:rsidP="009847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места </w:t>
            </w:r>
          </w:p>
        </w:tc>
      </w:tr>
    </w:tbl>
    <w:p w:rsidR="007C1C0E" w:rsidRDefault="007C1C0E" w:rsidP="00984795">
      <w:pPr>
        <w:ind w:firstLine="709"/>
        <w:jc w:val="both"/>
        <w:rPr>
          <w:color w:val="000000" w:themeColor="text1"/>
          <w:sz w:val="26"/>
          <w:szCs w:val="26"/>
        </w:rPr>
      </w:pPr>
    </w:p>
    <w:p w:rsidR="0003551B" w:rsidRPr="0003551B" w:rsidRDefault="0003551B" w:rsidP="00E4305B">
      <w:pPr>
        <w:jc w:val="both"/>
        <w:rPr>
          <w:color w:val="000000" w:themeColor="text1"/>
          <w:sz w:val="26"/>
          <w:szCs w:val="26"/>
        </w:rPr>
      </w:pPr>
    </w:p>
    <w:p w:rsidR="001E7B82" w:rsidRPr="005C40EE" w:rsidRDefault="001E7B82" w:rsidP="001E7B82">
      <w:pPr>
        <w:ind w:firstLine="709"/>
        <w:jc w:val="both"/>
        <w:rPr>
          <w:sz w:val="26"/>
          <w:szCs w:val="26"/>
        </w:rPr>
      </w:pPr>
      <w:r w:rsidRPr="005C40EE">
        <w:rPr>
          <w:sz w:val="26"/>
          <w:szCs w:val="26"/>
        </w:rPr>
        <w:t xml:space="preserve">В период с </w:t>
      </w:r>
      <w:r w:rsidR="00E42B47" w:rsidRPr="005C40EE">
        <w:rPr>
          <w:sz w:val="26"/>
          <w:szCs w:val="26"/>
        </w:rPr>
        <w:t>18</w:t>
      </w:r>
      <w:r w:rsidRPr="005C40EE">
        <w:rPr>
          <w:sz w:val="26"/>
          <w:szCs w:val="26"/>
        </w:rPr>
        <w:t>.</w:t>
      </w:r>
      <w:r w:rsidR="00974F80" w:rsidRPr="005C40EE">
        <w:rPr>
          <w:sz w:val="26"/>
          <w:szCs w:val="26"/>
        </w:rPr>
        <w:t>0</w:t>
      </w:r>
      <w:r w:rsidR="00E42B47" w:rsidRPr="005C40EE">
        <w:rPr>
          <w:sz w:val="26"/>
          <w:szCs w:val="26"/>
        </w:rPr>
        <w:t>3</w:t>
      </w:r>
      <w:r w:rsidR="004069FC" w:rsidRPr="005C40EE">
        <w:rPr>
          <w:sz w:val="26"/>
          <w:szCs w:val="26"/>
        </w:rPr>
        <w:t>.2020</w:t>
      </w:r>
      <w:r w:rsidRPr="005C40EE">
        <w:rPr>
          <w:sz w:val="26"/>
          <w:szCs w:val="26"/>
        </w:rPr>
        <w:t xml:space="preserve"> по </w:t>
      </w:r>
      <w:r w:rsidR="00974F80" w:rsidRPr="005C40EE">
        <w:rPr>
          <w:sz w:val="26"/>
          <w:szCs w:val="26"/>
        </w:rPr>
        <w:t>2</w:t>
      </w:r>
      <w:r w:rsidR="00E42B47" w:rsidRPr="005C40EE">
        <w:rPr>
          <w:sz w:val="26"/>
          <w:szCs w:val="26"/>
        </w:rPr>
        <w:t>2</w:t>
      </w:r>
      <w:r w:rsidRPr="005C40EE">
        <w:rPr>
          <w:sz w:val="26"/>
          <w:szCs w:val="26"/>
        </w:rPr>
        <w:t>.</w:t>
      </w:r>
      <w:r w:rsidR="00974F80" w:rsidRPr="005C40EE">
        <w:rPr>
          <w:sz w:val="26"/>
          <w:szCs w:val="26"/>
        </w:rPr>
        <w:t>0</w:t>
      </w:r>
      <w:r w:rsidR="00E42B47" w:rsidRPr="005C40EE">
        <w:rPr>
          <w:sz w:val="26"/>
          <w:szCs w:val="26"/>
        </w:rPr>
        <w:t>3</w:t>
      </w:r>
      <w:r w:rsidRPr="005C40EE">
        <w:rPr>
          <w:sz w:val="26"/>
          <w:szCs w:val="26"/>
        </w:rPr>
        <w:t>.20</w:t>
      </w:r>
      <w:r w:rsidR="004069FC" w:rsidRPr="005C40EE">
        <w:rPr>
          <w:sz w:val="26"/>
          <w:szCs w:val="26"/>
        </w:rPr>
        <w:t>20</w:t>
      </w:r>
      <w:r w:rsidRPr="005C40EE">
        <w:rPr>
          <w:sz w:val="26"/>
          <w:szCs w:val="26"/>
        </w:rPr>
        <w:t xml:space="preserve"> проводилось анкетирование </w:t>
      </w:r>
      <w:r w:rsidR="003D6862">
        <w:rPr>
          <w:sz w:val="26"/>
          <w:szCs w:val="26"/>
        </w:rPr>
        <w:t>41</w:t>
      </w:r>
      <w:r w:rsidR="00FF127F">
        <w:rPr>
          <w:sz w:val="26"/>
          <w:szCs w:val="26"/>
        </w:rPr>
        <w:t xml:space="preserve"> родителя</w:t>
      </w:r>
      <w:r w:rsidRPr="005C40EE">
        <w:rPr>
          <w:sz w:val="26"/>
          <w:szCs w:val="26"/>
        </w:rPr>
        <w:t xml:space="preserve">, </w:t>
      </w:r>
      <w:r w:rsidR="00974F80" w:rsidRPr="005C40EE">
        <w:rPr>
          <w:sz w:val="26"/>
          <w:szCs w:val="26"/>
        </w:rPr>
        <w:t xml:space="preserve">с целью выявления удовлетворенностью и качеством предоставляемых услуг и были </w:t>
      </w:r>
      <w:r w:rsidRPr="005C40EE">
        <w:rPr>
          <w:sz w:val="26"/>
          <w:szCs w:val="26"/>
        </w:rPr>
        <w:t>получены следующие результаты:</w:t>
      </w:r>
    </w:p>
    <w:p w:rsidR="001E7B82" w:rsidRPr="00272FC5" w:rsidRDefault="001E7B82" w:rsidP="002F4E94">
      <w:pPr>
        <w:pStyle w:val="aa"/>
        <w:rPr>
          <w:rFonts w:ascii="Times New Roman" w:hAnsi="Times New Roman" w:cs="Times New Roman"/>
          <w:sz w:val="26"/>
          <w:szCs w:val="26"/>
        </w:rPr>
      </w:pPr>
      <w:r w:rsidRPr="00272FC5">
        <w:rPr>
          <w:rFonts w:ascii="Times New Roman" w:hAnsi="Times New Roman" w:cs="Times New Roman"/>
          <w:sz w:val="26"/>
          <w:szCs w:val="26"/>
        </w:rPr>
        <w:t xml:space="preserve">− </w:t>
      </w:r>
      <w:r w:rsidR="00974F80" w:rsidRPr="00272FC5">
        <w:rPr>
          <w:rFonts w:ascii="Times New Roman" w:hAnsi="Times New Roman" w:cs="Times New Roman"/>
          <w:sz w:val="26"/>
          <w:szCs w:val="26"/>
        </w:rPr>
        <w:t xml:space="preserve">оснащение дошкольного отделения </w:t>
      </w:r>
      <w:r w:rsidRPr="00272FC5">
        <w:rPr>
          <w:rFonts w:ascii="Times New Roman" w:hAnsi="Times New Roman" w:cs="Times New Roman"/>
          <w:sz w:val="26"/>
          <w:szCs w:val="26"/>
        </w:rPr>
        <w:t xml:space="preserve">– </w:t>
      </w:r>
      <w:r w:rsidR="00272FC5" w:rsidRPr="00272FC5">
        <w:rPr>
          <w:rFonts w:ascii="Times New Roman" w:hAnsi="Times New Roman" w:cs="Times New Roman"/>
          <w:sz w:val="26"/>
          <w:szCs w:val="26"/>
        </w:rPr>
        <w:t xml:space="preserve">10,67% </w:t>
      </w:r>
      <w:r w:rsidR="00974F80" w:rsidRPr="00272FC5">
        <w:rPr>
          <w:rFonts w:ascii="Times New Roman" w:hAnsi="Times New Roman" w:cs="Times New Roman"/>
          <w:sz w:val="26"/>
          <w:szCs w:val="26"/>
        </w:rPr>
        <w:t xml:space="preserve"> </w:t>
      </w:r>
      <w:r w:rsidR="00272FC5" w:rsidRPr="00272FC5">
        <w:rPr>
          <w:rFonts w:ascii="Times New Roman" w:hAnsi="Times New Roman" w:cs="Times New Roman"/>
          <w:sz w:val="26"/>
          <w:szCs w:val="26"/>
        </w:rPr>
        <w:t>;</w:t>
      </w:r>
    </w:p>
    <w:p w:rsidR="001E7B82" w:rsidRPr="00272FC5" w:rsidRDefault="001E7B82" w:rsidP="002F4E94">
      <w:pPr>
        <w:pStyle w:val="aa"/>
        <w:rPr>
          <w:rFonts w:ascii="Times New Roman" w:hAnsi="Times New Roman" w:cs="Times New Roman"/>
          <w:sz w:val="26"/>
          <w:szCs w:val="26"/>
        </w:rPr>
      </w:pPr>
      <w:r w:rsidRPr="00272FC5">
        <w:rPr>
          <w:rFonts w:ascii="Times New Roman" w:hAnsi="Times New Roman" w:cs="Times New Roman"/>
          <w:sz w:val="26"/>
          <w:szCs w:val="26"/>
        </w:rPr>
        <w:t xml:space="preserve">− </w:t>
      </w:r>
      <w:r w:rsidR="00974F80" w:rsidRPr="00272FC5">
        <w:rPr>
          <w:rFonts w:ascii="Times New Roman" w:hAnsi="Times New Roman" w:cs="Times New Roman"/>
          <w:sz w:val="26"/>
          <w:szCs w:val="26"/>
        </w:rPr>
        <w:t xml:space="preserve">квалифицированность педагогов </w:t>
      </w:r>
      <w:r w:rsidRPr="00272FC5">
        <w:rPr>
          <w:rFonts w:ascii="Times New Roman" w:hAnsi="Times New Roman" w:cs="Times New Roman"/>
          <w:sz w:val="26"/>
          <w:szCs w:val="26"/>
        </w:rPr>
        <w:t xml:space="preserve">– </w:t>
      </w:r>
      <w:r w:rsidR="00272FC5" w:rsidRPr="00272FC5">
        <w:rPr>
          <w:rFonts w:ascii="Times New Roman" w:hAnsi="Times New Roman" w:cs="Times New Roman"/>
          <w:sz w:val="26"/>
          <w:szCs w:val="26"/>
        </w:rPr>
        <w:t>8,69%;</w:t>
      </w:r>
      <w:r w:rsidR="00974F80" w:rsidRPr="00272F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FC5" w:rsidRPr="00272FC5" w:rsidRDefault="001E7B82" w:rsidP="002F4E94">
      <w:pPr>
        <w:pStyle w:val="aa"/>
        <w:rPr>
          <w:rFonts w:ascii="Times New Roman" w:hAnsi="Times New Roman" w:cs="Times New Roman"/>
          <w:sz w:val="26"/>
          <w:szCs w:val="26"/>
        </w:rPr>
      </w:pPr>
      <w:r w:rsidRPr="00272FC5">
        <w:rPr>
          <w:rFonts w:ascii="Times New Roman" w:hAnsi="Times New Roman" w:cs="Times New Roman"/>
          <w:sz w:val="26"/>
          <w:szCs w:val="26"/>
        </w:rPr>
        <w:t xml:space="preserve">− </w:t>
      </w:r>
      <w:r w:rsidR="00974F80" w:rsidRPr="00272FC5">
        <w:rPr>
          <w:rFonts w:ascii="Times New Roman" w:hAnsi="Times New Roman" w:cs="Times New Roman"/>
          <w:sz w:val="26"/>
          <w:szCs w:val="26"/>
        </w:rPr>
        <w:t>развитие ребенка в дошкольном отделении</w:t>
      </w:r>
      <w:r w:rsidRPr="00272FC5">
        <w:rPr>
          <w:rFonts w:ascii="Times New Roman" w:hAnsi="Times New Roman" w:cs="Times New Roman"/>
          <w:sz w:val="26"/>
          <w:szCs w:val="26"/>
        </w:rPr>
        <w:t xml:space="preserve"> – </w:t>
      </w:r>
      <w:r w:rsidR="00272FC5" w:rsidRPr="00272FC5">
        <w:rPr>
          <w:rFonts w:ascii="Times New Roman" w:hAnsi="Times New Roman" w:cs="Times New Roman"/>
          <w:sz w:val="26"/>
          <w:szCs w:val="26"/>
        </w:rPr>
        <w:t>17,62%</w:t>
      </w:r>
    </w:p>
    <w:p w:rsidR="001E7B82" w:rsidRPr="00272FC5" w:rsidRDefault="001E7B82" w:rsidP="002F4E94">
      <w:pPr>
        <w:pStyle w:val="aa"/>
        <w:rPr>
          <w:rFonts w:ascii="Times New Roman" w:hAnsi="Times New Roman" w:cs="Times New Roman"/>
          <w:sz w:val="26"/>
          <w:szCs w:val="26"/>
        </w:rPr>
      </w:pPr>
      <w:r w:rsidRPr="00272FC5">
        <w:rPr>
          <w:rFonts w:ascii="Times New Roman" w:hAnsi="Times New Roman" w:cs="Times New Roman"/>
          <w:sz w:val="26"/>
          <w:szCs w:val="26"/>
        </w:rPr>
        <w:t xml:space="preserve">− </w:t>
      </w:r>
      <w:r w:rsidR="00974F80" w:rsidRPr="00272FC5">
        <w:rPr>
          <w:rFonts w:ascii="Times New Roman" w:hAnsi="Times New Roman" w:cs="Times New Roman"/>
          <w:sz w:val="26"/>
          <w:szCs w:val="26"/>
        </w:rPr>
        <w:t>взаимодействие с родителями</w:t>
      </w:r>
      <w:r w:rsidRPr="00272FC5">
        <w:rPr>
          <w:rFonts w:ascii="Times New Roman" w:hAnsi="Times New Roman" w:cs="Times New Roman"/>
          <w:sz w:val="26"/>
          <w:szCs w:val="26"/>
        </w:rPr>
        <w:t xml:space="preserve"> – </w:t>
      </w:r>
      <w:r w:rsidR="00272FC5" w:rsidRPr="00272FC5">
        <w:rPr>
          <w:rFonts w:ascii="Times New Roman" w:hAnsi="Times New Roman" w:cs="Times New Roman"/>
          <w:sz w:val="26"/>
          <w:szCs w:val="26"/>
        </w:rPr>
        <w:t>11,44 %;</w:t>
      </w:r>
    </w:p>
    <w:p w:rsidR="001E7B82" w:rsidRPr="00272FC5" w:rsidRDefault="001E7B82" w:rsidP="002F4E94">
      <w:pPr>
        <w:pStyle w:val="aa"/>
        <w:rPr>
          <w:rFonts w:ascii="Times New Roman" w:hAnsi="Times New Roman" w:cs="Times New Roman"/>
          <w:sz w:val="26"/>
          <w:szCs w:val="26"/>
        </w:rPr>
      </w:pPr>
      <w:r w:rsidRPr="00272FC5">
        <w:rPr>
          <w:rFonts w:ascii="Times New Roman" w:hAnsi="Times New Roman" w:cs="Times New Roman"/>
          <w:sz w:val="26"/>
          <w:szCs w:val="26"/>
        </w:rPr>
        <w:t xml:space="preserve">− </w:t>
      </w:r>
      <w:r w:rsidR="00272FC5">
        <w:rPr>
          <w:rFonts w:ascii="Times New Roman" w:hAnsi="Times New Roman" w:cs="Times New Roman"/>
          <w:sz w:val="26"/>
          <w:szCs w:val="26"/>
        </w:rPr>
        <w:t>оценка деятельности ДО</w:t>
      </w:r>
      <w:r w:rsidR="00974F80" w:rsidRPr="00272FC5">
        <w:rPr>
          <w:rFonts w:ascii="Times New Roman" w:hAnsi="Times New Roman" w:cs="Times New Roman"/>
          <w:sz w:val="26"/>
          <w:szCs w:val="26"/>
        </w:rPr>
        <w:t xml:space="preserve"> </w:t>
      </w:r>
      <w:r w:rsidRPr="00272FC5">
        <w:rPr>
          <w:rFonts w:ascii="Times New Roman" w:hAnsi="Times New Roman" w:cs="Times New Roman"/>
          <w:sz w:val="26"/>
          <w:szCs w:val="26"/>
        </w:rPr>
        <w:t xml:space="preserve">– </w:t>
      </w:r>
      <w:r w:rsidR="00272FC5" w:rsidRPr="00272FC5">
        <w:rPr>
          <w:rFonts w:ascii="Times New Roman" w:hAnsi="Times New Roman" w:cs="Times New Roman"/>
          <w:sz w:val="26"/>
          <w:szCs w:val="26"/>
        </w:rPr>
        <w:t>48,41%.</w:t>
      </w:r>
    </w:p>
    <w:p w:rsidR="001E7B82" w:rsidRPr="00272FC5" w:rsidRDefault="00974F80" w:rsidP="001E7B82">
      <w:pPr>
        <w:ind w:firstLine="709"/>
        <w:jc w:val="both"/>
        <w:rPr>
          <w:sz w:val="26"/>
          <w:szCs w:val="26"/>
        </w:rPr>
      </w:pPr>
      <w:r w:rsidRPr="00272FC5">
        <w:rPr>
          <w:b/>
          <w:sz w:val="26"/>
          <w:szCs w:val="26"/>
        </w:rPr>
        <w:t>Вывод:</w:t>
      </w:r>
      <w:r w:rsidRPr="00272FC5">
        <w:rPr>
          <w:sz w:val="26"/>
          <w:szCs w:val="26"/>
        </w:rPr>
        <w:t xml:space="preserve"> </w:t>
      </w:r>
      <w:r w:rsidR="001E7B82" w:rsidRPr="00272FC5">
        <w:rPr>
          <w:sz w:val="26"/>
          <w:szCs w:val="26"/>
        </w:rPr>
        <w:t>Анкетирование родителей</w:t>
      </w:r>
      <w:r w:rsidRPr="00272FC5">
        <w:rPr>
          <w:sz w:val="26"/>
          <w:szCs w:val="26"/>
        </w:rPr>
        <w:t xml:space="preserve"> (законных представителей)</w:t>
      </w:r>
      <w:r w:rsidR="001E7B82" w:rsidRPr="00272FC5">
        <w:rPr>
          <w:sz w:val="26"/>
          <w:szCs w:val="26"/>
        </w:rPr>
        <w:t xml:space="preserve"> показало высокую степень удовлетворенности качеством предоставляемых услуг</w:t>
      </w:r>
      <w:r w:rsidRPr="00272FC5">
        <w:rPr>
          <w:sz w:val="26"/>
          <w:szCs w:val="26"/>
        </w:rPr>
        <w:t xml:space="preserve">, </w:t>
      </w:r>
      <w:r w:rsidR="00272FC5" w:rsidRPr="00272FC5">
        <w:rPr>
          <w:sz w:val="26"/>
          <w:szCs w:val="26"/>
        </w:rPr>
        <w:t>96</w:t>
      </w:r>
      <w:r w:rsidRPr="00272FC5">
        <w:rPr>
          <w:sz w:val="26"/>
          <w:szCs w:val="26"/>
        </w:rPr>
        <w:t xml:space="preserve"> % респондентов полностью удовлетворены деятельностью дошкольного отделения</w:t>
      </w:r>
      <w:r w:rsidR="008552B8" w:rsidRPr="00272FC5">
        <w:rPr>
          <w:sz w:val="26"/>
          <w:szCs w:val="26"/>
        </w:rPr>
        <w:t>.</w:t>
      </w:r>
    </w:p>
    <w:p w:rsidR="008552B8" w:rsidRPr="008552B8" w:rsidRDefault="008552B8" w:rsidP="008552B8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8552B8">
        <w:rPr>
          <w:b/>
          <w:sz w:val="26"/>
          <w:szCs w:val="26"/>
          <w:lang w:val="en-US"/>
        </w:rPr>
        <w:t>V</w:t>
      </w:r>
      <w:r w:rsidRPr="008552B8">
        <w:rPr>
          <w:b/>
          <w:sz w:val="26"/>
          <w:szCs w:val="26"/>
        </w:rPr>
        <w:t>. Оценка кадрового обеспечения</w:t>
      </w:r>
    </w:p>
    <w:p w:rsidR="008552B8" w:rsidRPr="008552B8" w:rsidRDefault="008552B8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Дошкольное отделение</w:t>
      </w:r>
      <w:r w:rsidRPr="008552B8">
        <w:rPr>
          <w:sz w:val="26"/>
          <w:szCs w:val="26"/>
        </w:rPr>
        <w:t xml:space="preserve"> укомплектован</w:t>
      </w:r>
      <w:r w:rsidR="007E3C11">
        <w:rPr>
          <w:sz w:val="26"/>
          <w:szCs w:val="26"/>
        </w:rPr>
        <w:t>о</w:t>
      </w:r>
      <w:r w:rsidRPr="008552B8">
        <w:rPr>
          <w:sz w:val="26"/>
          <w:szCs w:val="26"/>
        </w:rPr>
        <w:t xml:space="preserve"> педагогами согласно штатному расписанию. Соотношение воспитанников, приходящихся на 1 взрослого:</w:t>
      </w:r>
    </w:p>
    <w:p w:rsidR="008552B8" w:rsidRPr="008552B8" w:rsidRDefault="008552B8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552B8">
        <w:rPr>
          <w:sz w:val="26"/>
          <w:szCs w:val="26"/>
        </w:rPr>
        <w:t xml:space="preserve">− воспитанник/педагоги – </w:t>
      </w:r>
      <w:r w:rsidR="00461D89">
        <w:rPr>
          <w:sz w:val="26"/>
          <w:szCs w:val="26"/>
        </w:rPr>
        <w:t>10,5/1</w:t>
      </w:r>
      <w:r w:rsidRPr="008552B8">
        <w:rPr>
          <w:sz w:val="26"/>
          <w:szCs w:val="26"/>
        </w:rPr>
        <w:t>;</w:t>
      </w:r>
    </w:p>
    <w:p w:rsidR="008552B8" w:rsidRPr="008552B8" w:rsidRDefault="008552B8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552B8">
        <w:rPr>
          <w:sz w:val="26"/>
          <w:szCs w:val="26"/>
        </w:rPr>
        <w:t xml:space="preserve">− воспитанники/все сотрудники – </w:t>
      </w:r>
      <w:r w:rsidR="00461D89">
        <w:rPr>
          <w:sz w:val="26"/>
          <w:szCs w:val="26"/>
        </w:rPr>
        <w:t>5,3/1</w:t>
      </w:r>
      <w:r w:rsidRPr="008552B8">
        <w:rPr>
          <w:sz w:val="26"/>
          <w:szCs w:val="26"/>
        </w:rPr>
        <w:t>.</w:t>
      </w:r>
    </w:p>
    <w:p w:rsidR="008552B8" w:rsidRPr="008552B8" w:rsidRDefault="008552B8" w:rsidP="00FF127F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552B8">
        <w:rPr>
          <w:sz w:val="26"/>
          <w:szCs w:val="26"/>
        </w:rPr>
        <w:t xml:space="preserve">Диаграмма с характеристиками кадрового состава </w:t>
      </w:r>
      <w:r>
        <w:rPr>
          <w:sz w:val="26"/>
          <w:szCs w:val="26"/>
        </w:rPr>
        <w:t>дошкольного отделения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095875" cy="24384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552B8" w:rsidRDefault="008552B8" w:rsidP="008552B8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8552B8" w:rsidRDefault="008552B8" w:rsidP="008552B8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8552B8" w:rsidRDefault="008552B8" w:rsidP="008552B8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8552B8" w:rsidRPr="008552B8" w:rsidRDefault="00917597" w:rsidP="008552B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095875" cy="2352675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354D2" w:rsidRDefault="00C354D2" w:rsidP="008552B8">
      <w:pPr>
        <w:ind w:firstLine="709"/>
        <w:jc w:val="both"/>
        <w:rPr>
          <w:sz w:val="26"/>
          <w:szCs w:val="26"/>
        </w:rPr>
      </w:pPr>
    </w:p>
    <w:p w:rsidR="00031372" w:rsidRPr="00031372" w:rsidRDefault="00031372" w:rsidP="00031372">
      <w:pPr>
        <w:jc w:val="both"/>
        <w:rPr>
          <w:b/>
          <w:sz w:val="26"/>
          <w:szCs w:val="26"/>
        </w:rPr>
      </w:pPr>
    </w:p>
    <w:p w:rsidR="0053733F" w:rsidRPr="00041C1B" w:rsidRDefault="00917597" w:rsidP="00031372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181600" cy="263842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4E94" w:rsidRDefault="008F35E5" w:rsidP="002F4E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272FC5">
        <w:rPr>
          <w:sz w:val="26"/>
          <w:szCs w:val="26"/>
        </w:rPr>
        <w:t>осуществления ка</w:t>
      </w:r>
      <w:r w:rsidR="004E0F66">
        <w:rPr>
          <w:sz w:val="26"/>
          <w:szCs w:val="26"/>
        </w:rPr>
        <w:t>ч</w:t>
      </w:r>
      <w:r w:rsidR="00272FC5">
        <w:rPr>
          <w:sz w:val="26"/>
          <w:szCs w:val="26"/>
        </w:rPr>
        <w:t>е</w:t>
      </w:r>
      <w:r w:rsidR="004E0F66">
        <w:rPr>
          <w:sz w:val="26"/>
          <w:szCs w:val="26"/>
        </w:rPr>
        <w:t>ственного образовательного процесса в дошкольном отделении педагоги постоянно повышают свой профессиональный уровень через самообразование с опытом других коллег через сеть Интернет, публикации в методической литературе, приобретают и изучают новинки переиодической и методической литературы.</w:t>
      </w:r>
    </w:p>
    <w:p w:rsidR="00041C1B" w:rsidRPr="006C594E" w:rsidRDefault="00F34DEB" w:rsidP="002F4E94">
      <w:pPr>
        <w:ind w:firstLine="709"/>
        <w:jc w:val="both"/>
        <w:rPr>
          <w:sz w:val="26"/>
          <w:szCs w:val="26"/>
        </w:rPr>
      </w:pPr>
      <w:r w:rsidRPr="006C594E">
        <w:rPr>
          <w:sz w:val="26"/>
          <w:szCs w:val="26"/>
        </w:rPr>
        <w:t>За отчетный период курсы</w:t>
      </w:r>
      <w:r w:rsidR="00461D89">
        <w:rPr>
          <w:sz w:val="26"/>
          <w:szCs w:val="26"/>
        </w:rPr>
        <w:t xml:space="preserve"> повышения квалификации прошели 4 педагога ,  2</w:t>
      </w:r>
      <w:r w:rsidRPr="006C594E">
        <w:rPr>
          <w:sz w:val="26"/>
          <w:szCs w:val="26"/>
        </w:rPr>
        <w:t xml:space="preserve"> педагог</w:t>
      </w:r>
      <w:r w:rsidR="00461D89">
        <w:rPr>
          <w:sz w:val="26"/>
          <w:szCs w:val="26"/>
        </w:rPr>
        <w:t>а</w:t>
      </w:r>
      <w:r w:rsidRPr="006C594E">
        <w:rPr>
          <w:sz w:val="26"/>
          <w:szCs w:val="26"/>
        </w:rPr>
        <w:t xml:space="preserve"> прошел</w:t>
      </w:r>
      <w:r w:rsidR="00461D89">
        <w:rPr>
          <w:sz w:val="26"/>
          <w:szCs w:val="26"/>
        </w:rPr>
        <w:t>и</w:t>
      </w:r>
      <w:r w:rsidRPr="006C594E">
        <w:rPr>
          <w:sz w:val="26"/>
          <w:szCs w:val="26"/>
        </w:rPr>
        <w:t xml:space="preserve"> процедуру аттестации на пе</w:t>
      </w:r>
      <w:r w:rsidR="00461D89">
        <w:rPr>
          <w:sz w:val="26"/>
          <w:szCs w:val="26"/>
        </w:rPr>
        <w:t>рвую квалификационную категорию, 2 педагога прошли процедуру на соответствие занимаемой должности</w:t>
      </w:r>
    </w:p>
    <w:p w:rsidR="006C594E" w:rsidRPr="006C594E" w:rsidRDefault="00F34DEB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6C594E">
        <w:rPr>
          <w:b/>
          <w:sz w:val="26"/>
          <w:szCs w:val="26"/>
        </w:rPr>
        <w:t>Вывод:</w:t>
      </w:r>
      <w:r w:rsidRPr="006C594E">
        <w:rPr>
          <w:sz w:val="26"/>
          <w:szCs w:val="26"/>
        </w:rPr>
        <w:t xml:space="preserve"> педагогический коллектив имеет достаточно высокий образовательный уровень</w:t>
      </w:r>
      <w:r w:rsidR="006C594E" w:rsidRPr="006C594E">
        <w:rPr>
          <w:sz w:val="26"/>
          <w:szCs w:val="26"/>
        </w:rPr>
        <w:t xml:space="preserve"> и квалификационную категорию,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C594E" w:rsidRDefault="006C594E" w:rsidP="006C594E">
      <w:pPr>
        <w:widowControl w:val="0"/>
        <w:spacing w:after="0" w:line="240" w:lineRule="auto"/>
        <w:jc w:val="center"/>
        <w:rPr>
          <w:b/>
          <w:sz w:val="26"/>
          <w:szCs w:val="26"/>
        </w:rPr>
      </w:pPr>
    </w:p>
    <w:p w:rsidR="006C594E" w:rsidRPr="006C594E" w:rsidRDefault="006C594E" w:rsidP="006C594E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6C594E">
        <w:rPr>
          <w:b/>
          <w:sz w:val="26"/>
          <w:szCs w:val="26"/>
          <w:lang w:val="en-US"/>
        </w:rPr>
        <w:t>VI</w:t>
      </w:r>
      <w:r w:rsidRPr="006C594E">
        <w:rPr>
          <w:b/>
          <w:sz w:val="26"/>
          <w:szCs w:val="26"/>
        </w:rPr>
        <w:t>. Оценка учебно-методического и библиотечно-информационного обеспечения</w:t>
      </w:r>
    </w:p>
    <w:p w:rsidR="006C594E" w:rsidRDefault="006C594E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6C594E">
        <w:rPr>
          <w:sz w:val="26"/>
          <w:szCs w:val="26"/>
        </w:rPr>
        <w:t xml:space="preserve">В </w:t>
      </w:r>
      <w:r>
        <w:rPr>
          <w:sz w:val="26"/>
          <w:szCs w:val="26"/>
        </w:rPr>
        <w:t>дошкольном отделении</w:t>
      </w:r>
      <w:r w:rsidRPr="006C594E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6C594E">
        <w:rPr>
          <w:sz w:val="26"/>
          <w:szCs w:val="26"/>
        </w:rPr>
        <w:t xml:space="preserve">иблиотечный фонд располагается в методическом кабинете, группах </w:t>
      </w:r>
      <w:r>
        <w:rPr>
          <w:sz w:val="26"/>
          <w:szCs w:val="26"/>
        </w:rPr>
        <w:t>дошкольного отделения</w:t>
      </w:r>
      <w:r w:rsidR="009F6A7F">
        <w:rPr>
          <w:sz w:val="26"/>
          <w:szCs w:val="26"/>
        </w:rPr>
        <w:t>, в кабинетах специалистов</w:t>
      </w:r>
      <w:r w:rsidRPr="006C594E">
        <w:rPr>
          <w:sz w:val="26"/>
          <w:szCs w:val="26"/>
        </w:rPr>
        <w:t xml:space="preserve"> Библиотечный фонд представлен методической литературой по всем </w:t>
      </w:r>
      <w:r w:rsidRPr="006C594E">
        <w:rPr>
          <w:sz w:val="26"/>
          <w:szCs w:val="26"/>
        </w:rPr>
        <w:lastRenderedPageBreak/>
        <w:t>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2D1A9A" w:rsidRPr="006C594E" w:rsidRDefault="002D1A9A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было приобретены  - книги для разновозрастных групп, энциклопедии в зоны познавательного развития, развивающие игры для индивидуального развития дошкольников.</w:t>
      </w:r>
    </w:p>
    <w:p w:rsidR="006C594E" w:rsidRPr="006C594E" w:rsidRDefault="00461D89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</w:t>
      </w:r>
      <w:r w:rsidR="006C594E" w:rsidRPr="006C594E">
        <w:rPr>
          <w:sz w:val="26"/>
          <w:szCs w:val="26"/>
        </w:rPr>
        <w:t xml:space="preserve"> году </w:t>
      </w:r>
      <w:r w:rsidR="00E42B47">
        <w:rPr>
          <w:sz w:val="26"/>
          <w:szCs w:val="26"/>
        </w:rPr>
        <w:t>в дошкольном отделении</w:t>
      </w:r>
      <w:r w:rsidR="006C594E" w:rsidRPr="006C594E">
        <w:rPr>
          <w:sz w:val="26"/>
          <w:szCs w:val="26"/>
        </w:rPr>
        <w:t xml:space="preserve"> пополн</w:t>
      </w:r>
      <w:r w:rsidR="006C594E">
        <w:rPr>
          <w:sz w:val="26"/>
          <w:szCs w:val="26"/>
        </w:rPr>
        <w:t>ения</w:t>
      </w:r>
      <w:r w:rsidR="006C594E" w:rsidRPr="006C594E">
        <w:rPr>
          <w:sz w:val="26"/>
          <w:szCs w:val="26"/>
        </w:rPr>
        <w:t xml:space="preserve"> учебно-методическ</w:t>
      </w:r>
      <w:r w:rsidR="006C594E">
        <w:rPr>
          <w:sz w:val="26"/>
          <w:szCs w:val="26"/>
        </w:rPr>
        <w:t>ого</w:t>
      </w:r>
      <w:r w:rsidR="006C594E" w:rsidRPr="006C594E">
        <w:rPr>
          <w:sz w:val="26"/>
          <w:szCs w:val="26"/>
        </w:rPr>
        <w:t xml:space="preserve"> комплект</w:t>
      </w:r>
      <w:r w:rsidR="006C594E">
        <w:rPr>
          <w:sz w:val="26"/>
          <w:szCs w:val="26"/>
        </w:rPr>
        <w:t>а</w:t>
      </w:r>
      <w:r w:rsidR="006C594E" w:rsidRPr="006C594E">
        <w:rPr>
          <w:sz w:val="26"/>
          <w:szCs w:val="26"/>
        </w:rPr>
        <w:t xml:space="preserve"> к примерной общеобразовательной программе дошкольного образования «От рождения до школы» в соответствии с ФГОС</w:t>
      </w:r>
      <w:r w:rsidR="006C594E">
        <w:rPr>
          <w:sz w:val="26"/>
          <w:szCs w:val="26"/>
        </w:rPr>
        <w:t xml:space="preserve"> не осуществлялось</w:t>
      </w:r>
      <w:r w:rsidR="006C594E" w:rsidRPr="006C594E">
        <w:rPr>
          <w:sz w:val="26"/>
          <w:szCs w:val="26"/>
        </w:rPr>
        <w:t xml:space="preserve">. </w:t>
      </w:r>
    </w:p>
    <w:p w:rsidR="00E42B47" w:rsidRDefault="006C594E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6C594E">
        <w:rPr>
          <w:sz w:val="26"/>
          <w:szCs w:val="26"/>
        </w:rPr>
        <w:t>Оборудовани</w:t>
      </w:r>
      <w:r>
        <w:rPr>
          <w:sz w:val="26"/>
          <w:szCs w:val="26"/>
        </w:rPr>
        <w:t>я</w:t>
      </w:r>
      <w:r w:rsidRPr="006C594E">
        <w:rPr>
          <w:sz w:val="26"/>
          <w:szCs w:val="26"/>
        </w:rPr>
        <w:t xml:space="preserve"> и оснащени</w:t>
      </w:r>
      <w:r>
        <w:rPr>
          <w:sz w:val="26"/>
          <w:szCs w:val="26"/>
        </w:rPr>
        <w:t>я</w:t>
      </w:r>
      <w:r w:rsidRPr="006C594E">
        <w:rPr>
          <w:sz w:val="26"/>
          <w:szCs w:val="26"/>
        </w:rPr>
        <w:t xml:space="preserve"> методического кабинета </w:t>
      </w:r>
      <w:r>
        <w:rPr>
          <w:sz w:val="26"/>
          <w:szCs w:val="26"/>
        </w:rPr>
        <w:t>не</w:t>
      </w:r>
      <w:r w:rsidRPr="006C594E">
        <w:rPr>
          <w:sz w:val="26"/>
          <w:szCs w:val="26"/>
        </w:rPr>
        <w:t>достаточно для реализации образовательных программ. В методическом кабинете созда</w:t>
      </w:r>
      <w:r>
        <w:rPr>
          <w:sz w:val="26"/>
          <w:szCs w:val="26"/>
        </w:rPr>
        <w:t>ются</w:t>
      </w:r>
      <w:r w:rsidRPr="006C594E">
        <w:rPr>
          <w:sz w:val="26"/>
          <w:szCs w:val="26"/>
        </w:rPr>
        <w:t xml:space="preserve"> условия для возможности организации совместной деятельности педагогов</w:t>
      </w:r>
      <w:r>
        <w:rPr>
          <w:sz w:val="26"/>
          <w:szCs w:val="26"/>
        </w:rPr>
        <w:t>, однако к</w:t>
      </w:r>
      <w:r w:rsidRPr="006C594E">
        <w:rPr>
          <w:sz w:val="26"/>
          <w:szCs w:val="26"/>
        </w:rPr>
        <w:t>абинет н</w:t>
      </w:r>
      <w:r>
        <w:rPr>
          <w:sz w:val="26"/>
          <w:szCs w:val="26"/>
        </w:rPr>
        <w:t>е</w:t>
      </w:r>
      <w:r w:rsidRPr="006C594E">
        <w:rPr>
          <w:sz w:val="26"/>
          <w:szCs w:val="26"/>
        </w:rPr>
        <w:t xml:space="preserve"> оснащен техническим и компьютерным оборудованием.</w:t>
      </w:r>
      <w:r w:rsidR="00E42B47">
        <w:rPr>
          <w:sz w:val="26"/>
          <w:szCs w:val="26"/>
        </w:rPr>
        <w:t xml:space="preserve">   </w:t>
      </w:r>
    </w:p>
    <w:p w:rsidR="006C594E" w:rsidRPr="006C594E" w:rsidRDefault="00E42B47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94E" w:rsidRPr="006C594E">
        <w:rPr>
          <w:sz w:val="26"/>
          <w:szCs w:val="26"/>
        </w:rPr>
        <w:t xml:space="preserve">Информационное обеспечение </w:t>
      </w:r>
      <w:r w:rsidR="006C594E">
        <w:rPr>
          <w:sz w:val="26"/>
          <w:szCs w:val="26"/>
        </w:rPr>
        <w:t xml:space="preserve">дошкольного отделения </w:t>
      </w:r>
      <w:r w:rsidR="006C594E" w:rsidRPr="006C594E">
        <w:rPr>
          <w:sz w:val="26"/>
          <w:szCs w:val="26"/>
        </w:rPr>
        <w:t xml:space="preserve"> включает:</w:t>
      </w:r>
    </w:p>
    <w:p w:rsidR="0033243F" w:rsidRDefault="00E42B47" w:rsidP="006C594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594E" w:rsidRPr="006C594E">
        <w:rPr>
          <w:sz w:val="26"/>
          <w:szCs w:val="26"/>
        </w:rPr>
        <w:t xml:space="preserve"> компьютер</w:t>
      </w:r>
      <w:r w:rsidR="0033243F">
        <w:rPr>
          <w:sz w:val="26"/>
          <w:szCs w:val="26"/>
        </w:rPr>
        <w:t xml:space="preserve"> -1;</w:t>
      </w:r>
    </w:p>
    <w:p w:rsidR="00E42B47" w:rsidRDefault="00E42B47" w:rsidP="006C594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ноутбук - 1</w:t>
      </w:r>
    </w:p>
    <w:p w:rsidR="0033243F" w:rsidRDefault="0033243F" w:rsidP="006C594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594E">
        <w:rPr>
          <w:sz w:val="26"/>
          <w:szCs w:val="26"/>
        </w:rPr>
        <w:t>принтер</w:t>
      </w:r>
      <w:r>
        <w:rPr>
          <w:sz w:val="26"/>
          <w:szCs w:val="26"/>
        </w:rPr>
        <w:t xml:space="preserve"> -  1;</w:t>
      </w:r>
    </w:p>
    <w:p w:rsidR="0033243F" w:rsidRDefault="0033243F" w:rsidP="006C594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ксерокс – 1;</w:t>
      </w:r>
    </w:p>
    <w:p w:rsidR="00041C1B" w:rsidRDefault="0033243F" w:rsidP="002F4E9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33243F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</w:t>
      </w:r>
      <w:r w:rsidR="006C594E" w:rsidRPr="006C594E">
        <w:rPr>
          <w:sz w:val="26"/>
          <w:szCs w:val="26"/>
        </w:rPr>
        <w:t xml:space="preserve">В </w:t>
      </w:r>
      <w:r>
        <w:rPr>
          <w:sz w:val="26"/>
          <w:szCs w:val="26"/>
        </w:rPr>
        <w:t>дошкольном отделении</w:t>
      </w:r>
      <w:r w:rsidR="006C594E" w:rsidRPr="006C594E">
        <w:rPr>
          <w:sz w:val="26"/>
          <w:szCs w:val="26"/>
        </w:rPr>
        <w:t xml:space="preserve"> учебно-методическое и информационное для организации образовательной деятельности</w:t>
      </w:r>
      <w:r>
        <w:rPr>
          <w:sz w:val="26"/>
          <w:szCs w:val="26"/>
        </w:rPr>
        <w:t xml:space="preserve"> имеется, но недостаточное </w:t>
      </w:r>
      <w:r w:rsidR="006C594E" w:rsidRPr="006C594E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 w:rsidR="006C594E" w:rsidRPr="006C594E">
        <w:rPr>
          <w:sz w:val="26"/>
          <w:szCs w:val="26"/>
        </w:rPr>
        <w:t xml:space="preserve"> эффективной реализации образовательных программ.</w:t>
      </w:r>
    </w:p>
    <w:p w:rsidR="002F4E94" w:rsidRPr="0033243F" w:rsidRDefault="002F4E94" w:rsidP="002F4E9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33243F" w:rsidRPr="0033243F" w:rsidRDefault="0033243F" w:rsidP="0033243F">
      <w:pPr>
        <w:spacing w:after="0" w:line="240" w:lineRule="auto"/>
        <w:jc w:val="center"/>
        <w:rPr>
          <w:b/>
          <w:sz w:val="26"/>
          <w:szCs w:val="26"/>
        </w:rPr>
      </w:pPr>
      <w:r w:rsidRPr="0033243F">
        <w:rPr>
          <w:b/>
          <w:sz w:val="26"/>
          <w:szCs w:val="26"/>
          <w:lang w:val="en-US"/>
        </w:rPr>
        <w:t>VII</w:t>
      </w:r>
      <w:r w:rsidRPr="0033243F">
        <w:rPr>
          <w:b/>
          <w:sz w:val="26"/>
          <w:szCs w:val="26"/>
        </w:rPr>
        <w:t>. Оценка материально-технической базы</w:t>
      </w:r>
    </w:p>
    <w:p w:rsidR="005E02CA" w:rsidRDefault="005E02CA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Важным фактором</w:t>
      </w:r>
      <w:r w:rsidR="004E0F66">
        <w:rPr>
          <w:sz w:val="26"/>
          <w:szCs w:val="26"/>
        </w:rPr>
        <w:t xml:space="preserve"> , благоприятно влияющим на каечство образования, расппространения современных технологий и методов воспитания, является состояние материально – технической базы. В дошкольном отделении сформирована материально – техническая база для реализации образовательных программ, жизнеобеспечения и развития детей. В дошкольном отделении оборудованы помещения:</w:t>
      </w:r>
    </w:p>
    <w:p w:rsidR="0093451A" w:rsidRDefault="0093451A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6"/>
        <w:gridCol w:w="2040"/>
        <w:gridCol w:w="5174"/>
      </w:tblGrid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6818A3">
            <w:pPr>
              <w:pStyle w:val="Style1"/>
              <w:widowControl/>
              <w:spacing w:line="235" w:lineRule="exact"/>
              <w:ind w:left="38" w:hanging="38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Характеристика материально – технической базы, объекты подвергающиеся анализу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6818A3">
            <w:pPr>
              <w:pStyle w:val="Style1"/>
              <w:widowControl/>
              <w:spacing w:line="240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Состояние объектов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6818A3">
            <w:pPr>
              <w:pStyle w:val="Style1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Характеристика оснащения объектов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6818A3">
            <w:pPr>
              <w:pStyle w:val="Style1"/>
              <w:widowControl/>
              <w:spacing w:line="235" w:lineRule="exact"/>
              <w:ind w:left="38" w:hanging="38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6818A3">
            <w:pPr>
              <w:pStyle w:val="Style1"/>
              <w:widowControl/>
              <w:spacing w:line="240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6818A3">
            <w:pPr>
              <w:pStyle w:val="Style1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1A" w:rsidRDefault="006818A3" w:rsidP="0009094A">
            <w:pPr>
              <w:pStyle w:val="Style1"/>
              <w:widowControl/>
              <w:spacing w:line="235" w:lineRule="exact"/>
              <w:ind w:left="38" w:hanging="38"/>
              <w:rPr>
                <w:rStyle w:val="FontStyle12"/>
              </w:rPr>
            </w:pPr>
            <w:r>
              <w:rPr>
                <w:rStyle w:val="FontStyle12"/>
              </w:rPr>
              <w:t xml:space="preserve">Здание детского сада Год            постройки </w:t>
            </w:r>
            <w:r w:rsidR="0093451A">
              <w:rPr>
                <w:rStyle w:val="FontStyle12"/>
              </w:rPr>
              <w:t>1981 год</w:t>
            </w:r>
          </w:p>
          <w:p w:rsidR="006818A3" w:rsidRDefault="006818A3" w:rsidP="0009094A">
            <w:pPr>
              <w:pStyle w:val="Style1"/>
              <w:widowControl/>
              <w:spacing w:line="235" w:lineRule="exact"/>
              <w:ind w:left="38" w:hanging="38"/>
              <w:rPr>
                <w:rStyle w:val="FontStyle12"/>
              </w:rPr>
            </w:pPr>
            <w:r>
              <w:rPr>
                <w:rStyle w:val="FontStyle12"/>
              </w:rPr>
              <w:t>(капитального ремонта) - 200</w:t>
            </w:r>
            <w:r w:rsidR="002F4E94">
              <w:rPr>
                <w:rStyle w:val="FontStyle12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exact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35" w:lineRule="exact"/>
              <w:rPr>
                <w:rStyle w:val="FontStyle12"/>
              </w:rPr>
            </w:pPr>
            <w:r>
              <w:rPr>
                <w:rStyle w:val="FontStyle12"/>
              </w:rPr>
              <w:t>В здании 2 этажа, имеется центральное отопление, подведены вода и канализация. Полностью оснащено сантехническим оборудованием.</w:t>
            </w:r>
          </w:p>
          <w:p w:rsidR="006818A3" w:rsidRDefault="006818A3" w:rsidP="0009094A">
            <w:pPr>
              <w:pStyle w:val="Style1"/>
              <w:widowControl/>
              <w:spacing w:line="235" w:lineRule="exact"/>
              <w:rPr>
                <w:rStyle w:val="FontStyle12"/>
              </w:rPr>
            </w:pPr>
            <w:r>
              <w:rPr>
                <w:rStyle w:val="FontStyle12"/>
              </w:rPr>
              <w:t>Крыша отвечает требованиям СанПиН и пожарной безопасности.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Процедурный кабинет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exact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  <w:p w:rsidR="006818A3" w:rsidRDefault="006818A3" w:rsidP="0009094A">
            <w:pPr>
              <w:pStyle w:val="Style3"/>
              <w:widowControl/>
              <w:spacing w:line="350" w:lineRule="exact"/>
              <w:rPr>
                <w:rStyle w:val="FontStyle15"/>
                <w:position w:val="-7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13F23">
            <w:pPr>
              <w:pStyle w:val="Style1"/>
              <w:widowControl/>
              <w:spacing w:line="240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Облучатель    бактерицидный    (2) шт.,    стерилизатор, медицинский      столик,      кушетка      медицинская, холодильник, шкаф медицинский, ширма медицинская, спирометр, </w:t>
            </w:r>
            <w:r w:rsidR="001E5BE1">
              <w:rPr>
                <w:rStyle w:val="FontStyle12"/>
              </w:rPr>
              <w:t xml:space="preserve"> </w:t>
            </w:r>
            <w:r w:rsidR="00013F23">
              <w:rPr>
                <w:rStyle w:val="FontStyle12"/>
              </w:rPr>
              <w:t>3</w:t>
            </w:r>
            <w:r>
              <w:rPr>
                <w:rStyle w:val="FontStyle12"/>
              </w:rPr>
              <w:t xml:space="preserve"> </w:t>
            </w:r>
            <w:r w:rsidR="007E3C11">
              <w:rPr>
                <w:rStyle w:val="FontStyle12"/>
              </w:rPr>
              <w:t xml:space="preserve">ультрафиолетовых </w:t>
            </w:r>
            <w:r>
              <w:rPr>
                <w:rStyle w:val="FontStyle12"/>
              </w:rPr>
              <w:t xml:space="preserve"> облучател</w:t>
            </w:r>
            <w:r w:rsidR="00013F23">
              <w:rPr>
                <w:rStyle w:val="FontStyle12"/>
              </w:rPr>
              <w:t xml:space="preserve">я </w:t>
            </w:r>
            <w:r>
              <w:rPr>
                <w:rStyle w:val="FontStyle12"/>
              </w:rPr>
              <w:t>на группах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Кабинет медработника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35" w:lineRule="exact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1E5BE1">
            <w:pPr>
              <w:pStyle w:val="Style1"/>
              <w:widowControl/>
              <w:spacing w:line="245" w:lineRule="exact"/>
              <w:rPr>
                <w:rStyle w:val="FontStyle12"/>
              </w:rPr>
            </w:pPr>
            <w:r>
              <w:rPr>
                <w:rStyle w:val="FontStyle12"/>
              </w:rPr>
              <w:t>Весы   электронные   медицинск</w:t>
            </w:r>
            <w:r w:rsidR="001E5BE1">
              <w:rPr>
                <w:rStyle w:val="FontStyle12"/>
              </w:rPr>
              <w:t xml:space="preserve">ие,   ростомер,   стол рабочий ( 2 шт.) </w:t>
            </w:r>
            <w:r>
              <w:rPr>
                <w:rStyle w:val="FontStyle12"/>
              </w:rPr>
              <w:t>шкаф, стул</w:t>
            </w:r>
            <w:r w:rsidR="001E5BE1">
              <w:rPr>
                <w:rStyle w:val="FontStyle12"/>
              </w:rPr>
              <w:t>, компьютер.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1E5BE1">
            <w:pPr>
              <w:pStyle w:val="Style1"/>
              <w:widowControl/>
              <w:spacing w:line="245" w:lineRule="exact"/>
              <w:ind w:left="34" w:hanging="34"/>
              <w:rPr>
                <w:rStyle w:val="FontStyle12"/>
              </w:rPr>
            </w:pPr>
            <w:r>
              <w:rPr>
                <w:rStyle w:val="FontStyle12"/>
              </w:rPr>
              <w:t xml:space="preserve">Пищеблок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50" w:lineRule="exact"/>
              <w:ind w:left="53" w:hanging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1E5BE1" w:rsidP="00013F23">
            <w:pPr>
              <w:pStyle w:val="Style1"/>
              <w:widowControl/>
              <w:spacing w:line="250" w:lineRule="exact"/>
              <w:rPr>
                <w:rStyle w:val="FontStyle12"/>
              </w:rPr>
            </w:pPr>
            <w:r>
              <w:rPr>
                <w:rStyle w:val="FontStyle12"/>
              </w:rPr>
              <w:t>Холодильник,</w:t>
            </w:r>
            <w:r w:rsidR="007E3C11">
              <w:rPr>
                <w:rStyle w:val="FontStyle12"/>
              </w:rPr>
              <w:t xml:space="preserve"> 1ультрафиолетовый </w:t>
            </w:r>
            <w:r>
              <w:rPr>
                <w:rStyle w:val="FontStyle12"/>
              </w:rPr>
              <w:t xml:space="preserve"> облучатель,  весы, кастрюли  пищеварочные, плита  кухонная,  стол </w:t>
            </w:r>
            <w:r>
              <w:rPr>
                <w:rStyle w:val="FontStyle12"/>
              </w:rPr>
              <w:lastRenderedPageBreak/>
              <w:t>производственный (4 шт.),планка магнитная для ножей, разделочные ножи, разделочные доски ,</w:t>
            </w:r>
            <w:r w:rsidR="006818A3">
              <w:rPr>
                <w:rStyle w:val="FontStyle12"/>
              </w:rPr>
              <w:t xml:space="preserve"> мясорубка   кухонная    универсальная    </w:t>
            </w:r>
            <w:r w:rsidR="006818A3">
              <w:rPr>
                <w:rStyle w:val="FontStyle11"/>
              </w:rPr>
              <w:t xml:space="preserve">с </w:t>
            </w:r>
            <w:r w:rsidR="006818A3">
              <w:rPr>
                <w:rStyle w:val="FontStyle12"/>
              </w:rPr>
              <w:t xml:space="preserve">насадками, </w:t>
            </w:r>
            <w:r w:rsidR="00013F23">
              <w:rPr>
                <w:rStyle w:val="FontStyle12"/>
              </w:rPr>
              <w:t xml:space="preserve"> </w:t>
            </w:r>
            <w:r w:rsidR="006818A3">
              <w:rPr>
                <w:rStyle w:val="FontStyle12"/>
              </w:rPr>
              <w:t>шкаф кухонный ( 2 шт.).</w:t>
            </w:r>
            <w:r w:rsidR="006818A3">
              <w:rPr>
                <w:rStyle w:val="FontStyle11"/>
              </w:rPr>
              <w:t xml:space="preserve">планка </w:t>
            </w:r>
            <w:r w:rsidR="006818A3">
              <w:rPr>
                <w:rStyle w:val="FontStyle12"/>
              </w:rPr>
              <w:t xml:space="preserve">магнитная для ножей, разделочные ножи., 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Моечная посуды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5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1E5BE1" w:rsidP="001E5BE1">
            <w:pPr>
              <w:pStyle w:val="Style1"/>
              <w:widowControl/>
              <w:spacing w:line="245" w:lineRule="exact"/>
              <w:rPr>
                <w:rStyle w:val="FontStyle12"/>
              </w:rPr>
            </w:pPr>
            <w:r>
              <w:rPr>
                <w:rStyle w:val="FontStyle12"/>
              </w:rPr>
              <w:t>П</w:t>
            </w:r>
            <w:r w:rsidR="006818A3">
              <w:rPr>
                <w:rStyle w:val="FontStyle12"/>
              </w:rPr>
              <w:t xml:space="preserve">олка открытая с сушкой, </w:t>
            </w:r>
            <w:r>
              <w:rPr>
                <w:rStyle w:val="FontStyle12"/>
              </w:rPr>
              <w:t xml:space="preserve">стол </w:t>
            </w:r>
            <w:r w:rsidR="006818A3">
              <w:rPr>
                <w:rStyle w:val="FontStyle12"/>
              </w:rPr>
              <w:t>кухонный, кастрюли, тазы, ведра.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Касте лянная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5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013F23" w:rsidP="00013F23">
            <w:pPr>
              <w:pStyle w:val="Style1"/>
              <w:widowControl/>
              <w:spacing w:line="254" w:lineRule="exact"/>
              <w:rPr>
                <w:rStyle w:val="FontStyle12"/>
              </w:rPr>
            </w:pPr>
            <w:r>
              <w:rPr>
                <w:rStyle w:val="FontStyle12"/>
              </w:rPr>
              <w:t>2 стиральные  машины</w:t>
            </w:r>
            <w:r w:rsidR="006818A3">
              <w:rPr>
                <w:rStyle w:val="FontStyle12"/>
              </w:rPr>
              <w:t xml:space="preserve">, электроутюг, </w:t>
            </w:r>
            <w:r w:rsidR="001E5BE1">
              <w:rPr>
                <w:rStyle w:val="FontStyle12"/>
              </w:rPr>
              <w:t>гладильный стол, комоды для чистого белья (4 шт), шкаф для рабочих халатов (1 шт)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Санузлы (6 штук)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5" w:lineRule="exact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Унитазы, раковины, шкафчики для полотенец, душевые поддоны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Раздевалки (6 штук)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940ABD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Ш</w:t>
            </w:r>
            <w:r w:rsidR="006818A3">
              <w:rPr>
                <w:rStyle w:val="FontStyle12"/>
              </w:rPr>
              <w:t>кафчики для одежды, скамейки, стенд "Родителям"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5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Моечная  </w:t>
            </w:r>
            <w:r>
              <w:rPr>
                <w:rStyle w:val="FontStyle11"/>
              </w:rPr>
              <w:t xml:space="preserve">посуды   </w:t>
            </w:r>
            <w:r>
              <w:rPr>
                <w:rStyle w:val="FontStyle12"/>
              </w:rPr>
              <w:t>(6 штук)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940ABD" w:rsidP="0009094A">
            <w:pPr>
              <w:pStyle w:val="Style1"/>
              <w:widowControl/>
              <w:spacing w:line="240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6818A3">
              <w:rPr>
                <w:rStyle w:val="FontStyle12"/>
              </w:rPr>
              <w:t xml:space="preserve">тол производственный, сушилки для </w:t>
            </w:r>
            <w:r w:rsidR="006818A3">
              <w:rPr>
                <w:rStyle w:val="FontStyle11"/>
              </w:rPr>
              <w:t xml:space="preserve">посуды, </w:t>
            </w:r>
            <w:r w:rsidR="006818A3">
              <w:rPr>
                <w:rStyle w:val="FontStyle12"/>
              </w:rPr>
              <w:t>посуда стеклянная (чашки, тарелки, вилки, ложки), кастрюли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50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Спальная комната (6 штук)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5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50" w:lineRule="exact"/>
              <w:rPr>
                <w:rStyle w:val="FontStyle12"/>
              </w:rPr>
            </w:pPr>
            <w:r>
              <w:rPr>
                <w:rStyle w:val="FontStyle12"/>
              </w:rPr>
              <w:t>Кровати детские, шкаф для методпособий, стол для воспитателя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35" w:lineRule="exact"/>
              <w:rPr>
                <w:rStyle w:val="FontStyle12"/>
              </w:rPr>
            </w:pPr>
            <w:r>
              <w:rPr>
                <w:rStyle w:val="FontStyle12"/>
              </w:rPr>
              <w:t>Игровая  комната  (6 штук)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Столы, стулья, игровая мебель</w:t>
            </w:r>
          </w:p>
        </w:tc>
      </w:tr>
      <w:tr w:rsidR="006818A3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940ABD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Музыкальн</w:t>
            </w:r>
            <w:r w:rsidR="00797395">
              <w:rPr>
                <w:rStyle w:val="FontStyle12"/>
              </w:rPr>
              <w:t>о - физкультурный</w:t>
            </w:r>
            <w:r w:rsidR="006818A3">
              <w:rPr>
                <w:rStyle w:val="FontStyle12"/>
              </w:rPr>
              <w:t xml:space="preserve"> зал</w:t>
            </w:r>
          </w:p>
          <w:p w:rsidR="00797395" w:rsidRDefault="00797395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A3" w:rsidRDefault="006818A3" w:rsidP="0009094A">
            <w:pPr>
              <w:pStyle w:val="Style1"/>
              <w:widowControl/>
              <w:spacing w:line="245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395" w:rsidRDefault="00797395" w:rsidP="00940ABD">
            <w:pPr>
              <w:pStyle w:val="Style1"/>
              <w:widowControl/>
              <w:spacing w:line="245" w:lineRule="exact"/>
              <w:rPr>
                <w:rStyle w:val="FontStyle12"/>
              </w:rPr>
            </w:pPr>
            <w:r>
              <w:rPr>
                <w:rStyle w:val="FontStyle12"/>
              </w:rPr>
              <w:t>Телевизор,ауди-караоке,</w:t>
            </w:r>
            <w:r w:rsidR="00013F23">
              <w:rPr>
                <w:rStyle w:val="FontStyle11"/>
              </w:rPr>
              <w:t xml:space="preserve"> музыкальный    </w:t>
            </w:r>
            <w:r w:rsidR="00013F23">
              <w:rPr>
                <w:rStyle w:val="FontStyle12"/>
              </w:rPr>
              <w:t xml:space="preserve">центр, </w:t>
            </w:r>
            <w:r>
              <w:rPr>
                <w:rStyle w:val="FontStyle12"/>
              </w:rPr>
              <w:t>шкаф и комод для музыкальных инструментов и оборудования, синтезатор, стулья детские ( 25 шт), шар зеркальный с подвеской,  микрофон с усилителем, колонки.</w:t>
            </w:r>
          </w:p>
          <w:p w:rsidR="006818A3" w:rsidRDefault="00940ABD" w:rsidP="00013F23">
            <w:pPr>
              <w:pStyle w:val="Style1"/>
              <w:widowControl/>
              <w:spacing w:line="245" w:lineRule="exact"/>
              <w:rPr>
                <w:rStyle w:val="FontStyle12"/>
              </w:rPr>
            </w:pPr>
            <w:r>
              <w:rPr>
                <w:rStyle w:val="FontStyle12"/>
              </w:rPr>
              <w:t>Шведская стенка, набор мягких модулей (1шт),</w:t>
            </w:r>
            <w:r w:rsidR="006818A3">
              <w:rPr>
                <w:rStyle w:val="FontStyle12"/>
              </w:rPr>
              <w:t xml:space="preserve">  сухой    бассейн,   </w:t>
            </w:r>
            <w:r>
              <w:rPr>
                <w:rStyle w:val="FontStyle12"/>
              </w:rPr>
              <w:t xml:space="preserve">мяч гигант (6 шт), </w:t>
            </w:r>
            <w:r w:rsidR="006818A3">
              <w:rPr>
                <w:rStyle w:val="FontStyle12"/>
              </w:rPr>
              <w:t>дуга малая     (8шт),</w:t>
            </w:r>
            <w:r>
              <w:rPr>
                <w:rStyle w:val="FontStyle12"/>
              </w:rPr>
              <w:t xml:space="preserve">канат (1 шт). </w:t>
            </w:r>
            <w:r w:rsidR="006818A3">
              <w:rPr>
                <w:rStyle w:val="FontStyle12"/>
                <w:lang w:eastAsia="en-US"/>
              </w:rPr>
              <w:t xml:space="preserve">кегли </w:t>
            </w:r>
            <w:r w:rsidR="00797395">
              <w:rPr>
                <w:rStyle w:val="FontStyle12"/>
                <w:lang w:eastAsia="en-US"/>
              </w:rPr>
              <w:t xml:space="preserve">  </w:t>
            </w:r>
            <w:r>
              <w:rPr>
                <w:rStyle w:val="FontStyle12"/>
                <w:lang w:eastAsia="en-US"/>
              </w:rPr>
              <w:t>( 12шт), кольцеброс (4</w:t>
            </w:r>
            <w:r w:rsidR="006818A3">
              <w:rPr>
                <w:rStyle w:val="FontStyle12"/>
                <w:lang w:eastAsia="en-US"/>
              </w:rPr>
              <w:t xml:space="preserve">шт), </w:t>
            </w:r>
            <w:r>
              <w:rPr>
                <w:rStyle w:val="FontStyle12"/>
                <w:lang w:eastAsia="en-US"/>
              </w:rPr>
              <w:t>мат малый (1</w:t>
            </w:r>
            <w:r w:rsidR="006818A3">
              <w:rPr>
                <w:rStyle w:val="FontStyle12"/>
                <w:lang w:eastAsia="en-US"/>
              </w:rPr>
              <w:t>шт), м</w:t>
            </w:r>
            <w:r>
              <w:rPr>
                <w:rStyle w:val="FontStyle12"/>
                <w:lang w:eastAsia="en-US"/>
              </w:rPr>
              <w:t xml:space="preserve">яч большой резиновый (17шт), </w:t>
            </w:r>
            <w:r w:rsidR="006818A3">
              <w:rPr>
                <w:rStyle w:val="FontStyle12"/>
                <w:lang w:eastAsia="en-US"/>
              </w:rPr>
              <w:t xml:space="preserve">мяч </w:t>
            </w:r>
            <w:r>
              <w:rPr>
                <w:rStyle w:val="FontStyle12"/>
                <w:lang w:eastAsia="en-US"/>
              </w:rPr>
              <w:t>ма</w:t>
            </w:r>
            <w:r w:rsidR="006818A3">
              <w:rPr>
                <w:rStyle w:val="FontStyle11"/>
                <w:lang w:eastAsia="en-US"/>
              </w:rPr>
              <w:t>лый</w:t>
            </w:r>
            <w:r>
              <w:rPr>
                <w:rStyle w:val="FontStyle14"/>
                <w:lang w:eastAsia="en-US"/>
              </w:rPr>
              <w:t xml:space="preserve"> </w:t>
            </w:r>
            <w:r w:rsidR="006818A3" w:rsidRPr="00450448">
              <w:rPr>
                <w:rStyle w:val="FontStyle14"/>
                <w:lang w:eastAsia="en-US"/>
              </w:rPr>
              <w:t xml:space="preserve"> </w:t>
            </w:r>
            <w:r w:rsidR="006818A3">
              <w:rPr>
                <w:rStyle w:val="FontStyle12"/>
                <w:lang w:eastAsia="en-US"/>
              </w:rPr>
              <w:t xml:space="preserve">резиновый   </w:t>
            </w:r>
            <w:r w:rsidR="006818A3" w:rsidRPr="00450448">
              <w:rPr>
                <w:rStyle w:val="FontStyle12"/>
                <w:lang w:eastAsia="en-US"/>
              </w:rPr>
              <w:t>(20</w:t>
            </w:r>
            <w:r w:rsidR="0010271B">
              <w:rPr>
                <w:rStyle w:val="FontStyle12"/>
                <w:lang w:eastAsia="en-US"/>
              </w:rPr>
              <w:t>шт)</w:t>
            </w:r>
            <w:r w:rsidR="006818A3" w:rsidRPr="00450448">
              <w:rPr>
                <w:rStyle w:val="FontStyle12"/>
                <w:lang w:eastAsia="en-US"/>
              </w:rPr>
              <w:t xml:space="preserve">,  </w:t>
            </w:r>
            <w:r>
              <w:rPr>
                <w:rStyle w:val="FontStyle12"/>
                <w:lang w:eastAsia="en-US"/>
              </w:rPr>
              <w:t xml:space="preserve">мяч </w:t>
            </w:r>
            <w:r w:rsidR="006818A3">
              <w:rPr>
                <w:rStyle w:val="FontStyle13"/>
                <w:lang w:eastAsia="en-US"/>
              </w:rPr>
              <w:t xml:space="preserve"> </w:t>
            </w:r>
            <w:r w:rsidR="0010271B">
              <w:rPr>
                <w:rStyle w:val="FontStyle12"/>
                <w:lang w:eastAsia="en-US"/>
              </w:rPr>
              <w:t>баскетбольный (8</w:t>
            </w:r>
            <w:r w:rsidR="006818A3">
              <w:rPr>
                <w:rStyle w:val="FontStyle12"/>
                <w:lang w:eastAsia="en-US"/>
              </w:rPr>
              <w:t xml:space="preserve">шт), </w:t>
            </w:r>
            <w:r w:rsidR="0010271B">
              <w:rPr>
                <w:rStyle w:val="FontStyle12"/>
                <w:lang w:eastAsia="en-US"/>
              </w:rPr>
              <w:t>мяч волейбольный (2 шт.) ,</w:t>
            </w:r>
            <w:r w:rsidR="006818A3">
              <w:rPr>
                <w:rStyle w:val="FontStyle12"/>
                <w:lang w:eastAsia="en-US"/>
              </w:rPr>
              <w:t>обручи бол</w:t>
            </w:r>
            <w:r w:rsidR="0010271B">
              <w:rPr>
                <w:rStyle w:val="FontStyle12"/>
                <w:lang w:eastAsia="en-US"/>
              </w:rPr>
              <w:t>ьшие (3</w:t>
            </w:r>
            <w:r>
              <w:rPr>
                <w:rStyle w:val="FontStyle12"/>
                <w:lang w:eastAsia="en-US"/>
              </w:rPr>
              <w:t>шт), обручи малые  (7шт),  палки гимнастические (30 шт), сте</w:t>
            </w:r>
            <w:r w:rsidR="006818A3">
              <w:rPr>
                <w:rStyle w:val="FontStyle12"/>
                <w:lang w:eastAsia="en-US"/>
              </w:rPr>
              <w:t>нка гимнас</w:t>
            </w:r>
            <w:r>
              <w:rPr>
                <w:rStyle w:val="FontStyle12"/>
                <w:lang w:eastAsia="en-US"/>
              </w:rPr>
              <w:t>тическая (1шт</w:t>
            </w:r>
            <w:r w:rsidR="0010271B">
              <w:rPr>
                <w:rStyle w:val="FontStyle12"/>
                <w:lang w:eastAsia="en-US"/>
              </w:rPr>
              <w:t>), скакалка (8</w:t>
            </w:r>
            <w:r>
              <w:rPr>
                <w:rStyle w:val="FontStyle12"/>
                <w:lang w:eastAsia="en-US"/>
              </w:rPr>
              <w:t xml:space="preserve"> шт.)</w:t>
            </w:r>
            <w:r w:rsidR="006818A3">
              <w:rPr>
                <w:rStyle w:val="FontStyle12"/>
                <w:lang w:eastAsia="en-US"/>
              </w:rPr>
              <w:t>, щ</w:t>
            </w:r>
            <w:r>
              <w:rPr>
                <w:rStyle w:val="FontStyle12"/>
                <w:lang w:eastAsia="en-US"/>
              </w:rPr>
              <w:t xml:space="preserve">ит навесной баскетбольный (2шт) </w:t>
            </w:r>
            <w:r w:rsidR="006818A3">
              <w:rPr>
                <w:rStyle w:val="FontStyle12"/>
                <w:lang w:eastAsia="en-US"/>
              </w:rPr>
              <w:t>гимнастические скамейки (2шт),</w:t>
            </w:r>
            <w:r>
              <w:rPr>
                <w:rStyle w:val="FontStyle12"/>
                <w:lang w:eastAsia="en-US"/>
              </w:rPr>
              <w:t>тоннель (2 шт.), меш</w:t>
            </w:r>
            <w:r w:rsidR="0010271B">
              <w:rPr>
                <w:rStyle w:val="FontStyle12"/>
                <w:lang w:eastAsia="en-US"/>
              </w:rPr>
              <w:t>очки с песком (20 шт), ленты (20</w:t>
            </w:r>
            <w:r>
              <w:rPr>
                <w:rStyle w:val="FontStyle12"/>
                <w:lang w:eastAsia="en-US"/>
              </w:rPr>
              <w:t xml:space="preserve"> ш</w:t>
            </w:r>
            <w:r w:rsidR="00797395">
              <w:rPr>
                <w:rStyle w:val="FontStyle12"/>
                <w:lang w:eastAsia="en-US"/>
              </w:rPr>
              <w:t xml:space="preserve">т.), флажки </w:t>
            </w:r>
            <w:r w:rsidR="00D606C5">
              <w:rPr>
                <w:rStyle w:val="FontStyle12"/>
                <w:lang w:eastAsia="en-US"/>
              </w:rPr>
              <w:t>(с</w:t>
            </w:r>
            <w:r w:rsidR="00797395">
              <w:rPr>
                <w:rStyle w:val="FontStyle12"/>
                <w:lang w:eastAsia="en-US"/>
              </w:rPr>
              <w:t>и</w:t>
            </w:r>
            <w:r w:rsidR="00D606C5">
              <w:rPr>
                <w:rStyle w:val="FontStyle12"/>
                <w:lang w:eastAsia="en-US"/>
              </w:rPr>
              <w:t>ние, красные, желтые , зеленые (каждого цвета по 20 шт)</w:t>
            </w:r>
          </w:p>
        </w:tc>
      </w:tr>
      <w:tr w:rsidR="00940ABD" w:rsidTr="0009094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BD" w:rsidRDefault="00940ABD" w:rsidP="0009094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Методический кабинет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BD" w:rsidRDefault="00940ABD" w:rsidP="0009094A">
            <w:pPr>
              <w:pStyle w:val="Style1"/>
              <w:widowControl/>
              <w:spacing w:line="245" w:lineRule="exact"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Состояние удовлетворительное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BD" w:rsidRDefault="00D606C5" w:rsidP="00797395">
            <w:pPr>
              <w:pStyle w:val="Style1"/>
              <w:widowControl/>
              <w:spacing w:line="245" w:lineRule="exact"/>
              <w:rPr>
                <w:rStyle w:val="FontStyle12"/>
              </w:rPr>
            </w:pPr>
            <w:r>
              <w:rPr>
                <w:rStyle w:val="FontStyle12"/>
              </w:rPr>
              <w:t>Шкаф для методических пособий (6 шт.), стол, стулья(14 шт), комод, шкаф для одежды</w:t>
            </w:r>
          </w:p>
        </w:tc>
      </w:tr>
    </w:tbl>
    <w:p w:rsidR="005E02CA" w:rsidRDefault="005E02CA" w:rsidP="00D606C5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33243F" w:rsidRPr="0033243F" w:rsidRDefault="0033243F" w:rsidP="00E42B4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33243F">
        <w:rPr>
          <w:sz w:val="26"/>
          <w:szCs w:val="26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="002D1A9A">
        <w:rPr>
          <w:sz w:val="26"/>
          <w:szCs w:val="26"/>
        </w:rPr>
        <w:t>Приобретены  новые игрушки, о</w:t>
      </w:r>
      <w:r w:rsidRPr="0033243F">
        <w:rPr>
          <w:sz w:val="26"/>
          <w:szCs w:val="26"/>
        </w:rPr>
        <w:t>борудованы групповые комнаты, включающие игровую, познавательную, обеденную зоны.</w:t>
      </w:r>
      <w:r w:rsidR="002D1A9A">
        <w:rPr>
          <w:sz w:val="26"/>
          <w:szCs w:val="26"/>
        </w:rPr>
        <w:t xml:space="preserve"> </w:t>
      </w:r>
    </w:p>
    <w:p w:rsidR="0033243F" w:rsidRPr="0033243F" w:rsidRDefault="002D1A9A" w:rsidP="003A616A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</w:t>
      </w:r>
      <w:r w:rsidR="0033243F" w:rsidRPr="0033243F">
        <w:rPr>
          <w:sz w:val="26"/>
          <w:szCs w:val="26"/>
        </w:rPr>
        <w:t xml:space="preserve"> году </w:t>
      </w:r>
      <w:r w:rsidR="0033243F">
        <w:rPr>
          <w:sz w:val="26"/>
          <w:szCs w:val="26"/>
        </w:rPr>
        <w:t>дошкольное отделение</w:t>
      </w:r>
      <w:r w:rsidR="0033243F" w:rsidRPr="0033243F">
        <w:rPr>
          <w:sz w:val="26"/>
          <w:szCs w:val="26"/>
        </w:rPr>
        <w:t xml:space="preserve"> провел</w:t>
      </w:r>
      <w:r w:rsidR="0033243F">
        <w:rPr>
          <w:sz w:val="26"/>
          <w:szCs w:val="26"/>
        </w:rPr>
        <w:t>о</w:t>
      </w:r>
      <w:r w:rsidR="0033243F" w:rsidRPr="0033243F">
        <w:rPr>
          <w:sz w:val="26"/>
          <w:szCs w:val="26"/>
        </w:rPr>
        <w:t xml:space="preserve"> </w:t>
      </w:r>
      <w:r w:rsidR="0033243F">
        <w:rPr>
          <w:sz w:val="26"/>
          <w:szCs w:val="26"/>
        </w:rPr>
        <w:t xml:space="preserve">силами сотрудников частичный </w:t>
      </w:r>
      <w:r w:rsidR="0033243F" w:rsidRPr="0033243F">
        <w:rPr>
          <w:sz w:val="26"/>
          <w:szCs w:val="26"/>
        </w:rPr>
        <w:t>текущий ремонт  групп, спальных помещений, коридоров 1 этаж</w:t>
      </w:r>
      <w:r w:rsidR="003A616A">
        <w:rPr>
          <w:sz w:val="26"/>
          <w:szCs w:val="26"/>
        </w:rPr>
        <w:t>а</w:t>
      </w:r>
      <w:r w:rsidR="0033243F" w:rsidRPr="0033243F">
        <w:rPr>
          <w:sz w:val="26"/>
          <w:szCs w:val="26"/>
        </w:rPr>
        <w:t xml:space="preserve">. Материально-техническое состояние </w:t>
      </w:r>
      <w:r w:rsidR="0033243F">
        <w:rPr>
          <w:sz w:val="26"/>
          <w:szCs w:val="26"/>
        </w:rPr>
        <w:t>дошкольного отделения</w:t>
      </w:r>
      <w:r w:rsidR="0033243F" w:rsidRPr="0033243F">
        <w:rPr>
          <w:sz w:val="26"/>
          <w:szCs w:val="26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</w:t>
      </w:r>
      <w:r w:rsidRPr="0033243F">
        <w:rPr>
          <w:sz w:val="26"/>
          <w:szCs w:val="26"/>
        </w:rPr>
        <w:t>требованиям охраны труда.</w:t>
      </w:r>
      <w:r>
        <w:rPr>
          <w:sz w:val="26"/>
          <w:szCs w:val="26"/>
        </w:rPr>
        <w:t xml:space="preserve"> Обновлено пожарное оборудование – приобетены огнетушители в количестве 5 штук, стиральная машина </w:t>
      </w:r>
      <w:r w:rsidR="009463E2">
        <w:rPr>
          <w:sz w:val="26"/>
          <w:szCs w:val="26"/>
        </w:rPr>
        <w:t xml:space="preserve"> в кастелянную для стирки белья на 7 кг.</w:t>
      </w:r>
    </w:p>
    <w:p w:rsidR="0033243F" w:rsidRPr="0033243F" w:rsidRDefault="00D05EFC" w:rsidP="00E42B47">
      <w:pPr>
        <w:ind w:firstLine="709"/>
        <w:jc w:val="both"/>
        <w:rPr>
          <w:sz w:val="26"/>
          <w:szCs w:val="26"/>
        </w:rPr>
      </w:pPr>
      <w:r w:rsidRPr="00D05EFC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Материально-техническая база дошкольного отделения находится в удовлетворительном состоянии. Для повышения качества предоставляемых услуг необходимо дальнейшее оснащение современным оборудованием для предоставления образоват</w:t>
      </w:r>
      <w:r w:rsidR="003A616A">
        <w:rPr>
          <w:sz w:val="26"/>
          <w:szCs w:val="26"/>
        </w:rPr>
        <w:t>е</w:t>
      </w:r>
      <w:r>
        <w:rPr>
          <w:sz w:val="26"/>
          <w:szCs w:val="26"/>
        </w:rPr>
        <w:t>льных услуг с учетом новых требований ФГОС ДО.</w:t>
      </w:r>
    </w:p>
    <w:p w:rsidR="00D05EFC" w:rsidRPr="00D05EFC" w:rsidRDefault="00D05EFC" w:rsidP="00D05EFC">
      <w:pPr>
        <w:spacing w:after="0" w:line="240" w:lineRule="auto"/>
        <w:jc w:val="center"/>
        <w:rPr>
          <w:b/>
          <w:sz w:val="26"/>
          <w:szCs w:val="26"/>
        </w:rPr>
      </w:pPr>
      <w:r w:rsidRPr="00D05EFC">
        <w:rPr>
          <w:b/>
          <w:sz w:val="26"/>
          <w:szCs w:val="26"/>
        </w:rPr>
        <w:t>Результаты анализа показателей деятельности организации</w:t>
      </w:r>
    </w:p>
    <w:p w:rsidR="00D05EFC" w:rsidRPr="00D05EFC" w:rsidRDefault="00D05EFC" w:rsidP="00E42B47">
      <w:pPr>
        <w:spacing w:after="0" w:line="240" w:lineRule="auto"/>
        <w:ind w:firstLine="709"/>
        <w:rPr>
          <w:sz w:val="26"/>
          <w:szCs w:val="26"/>
        </w:rPr>
      </w:pPr>
      <w:r w:rsidRPr="00D05EFC">
        <w:rPr>
          <w:sz w:val="26"/>
          <w:szCs w:val="26"/>
        </w:rPr>
        <w:lastRenderedPageBreak/>
        <w:t>Данные прив</w:t>
      </w:r>
      <w:r w:rsidR="009463E2">
        <w:rPr>
          <w:sz w:val="26"/>
          <w:szCs w:val="26"/>
        </w:rPr>
        <w:t>едены по состоянию на 29.12.2019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05EFC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05EFC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05EFC">
              <w:rPr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D05EFC" w:rsidRPr="00D05EFC" w:rsidTr="003A616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05EFC">
              <w:rPr>
                <w:b/>
                <w:bCs/>
                <w:sz w:val="26"/>
                <w:szCs w:val="26"/>
              </w:rPr>
              <w:t>Образовательная деятельность</w:t>
            </w:r>
          </w:p>
        </w:tc>
      </w:tr>
      <w:tr w:rsidR="00D05EFC" w:rsidRPr="00D05EFC" w:rsidTr="003A616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Общее количество воспитанников, которые обучаются по программе дошкольного образования</w:t>
            </w:r>
          </w:p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D05EF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463E2">
              <w:rPr>
                <w:sz w:val="26"/>
                <w:szCs w:val="26"/>
              </w:rPr>
              <w:t>2</w:t>
            </w:r>
          </w:p>
        </w:tc>
      </w:tr>
      <w:tr w:rsidR="00D05EFC" w:rsidRPr="00D05EFC" w:rsidTr="003A616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D05EF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463E2">
              <w:rPr>
                <w:sz w:val="26"/>
                <w:szCs w:val="26"/>
              </w:rPr>
              <w:t>2</w:t>
            </w:r>
          </w:p>
        </w:tc>
      </w:tr>
      <w:tr w:rsidR="00D05EFC" w:rsidRPr="00D05EFC" w:rsidTr="003A616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05EFC" w:rsidRPr="00D05EFC" w:rsidTr="003A616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</w:t>
            </w:r>
          </w:p>
        </w:tc>
      </w:tr>
      <w:tr w:rsidR="00D05EFC" w:rsidRPr="00D05EFC" w:rsidTr="00D05EFC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D05EFC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 xml:space="preserve">по форме семейного образования с психолого-педагогическим сопровождением, которое организует </w:t>
            </w:r>
            <w:r>
              <w:rPr>
                <w:sz w:val="26"/>
                <w:szCs w:val="26"/>
              </w:rPr>
              <w:t>дошкольное отделение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463E2">
              <w:rPr>
                <w:sz w:val="26"/>
                <w:szCs w:val="26"/>
              </w:rPr>
              <w:t>5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9463E2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D05EFC" w:rsidRPr="00D05EFC" w:rsidTr="003A616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05EFC" w:rsidRPr="00D05EFC" w:rsidTr="003A616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9463E2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D05EFC" w:rsidRPr="00D05EFC">
              <w:rPr>
                <w:sz w:val="26"/>
                <w:szCs w:val="26"/>
              </w:rPr>
              <w:t xml:space="preserve"> (100%)</w:t>
            </w:r>
          </w:p>
        </w:tc>
      </w:tr>
      <w:tr w:rsidR="00D05EFC" w:rsidRPr="00D05EFC" w:rsidTr="003A616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 (0%)</w:t>
            </w:r>
          </w:p>
        </w:tc>
      </w:tr>
      <w:tr w:rsidR="00D05EFC" w:rsidRPr="00D05EFC" w:rsidTr="003A616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 (0%)</w:t>
            </w:r>
          </w:p>
        </w:tc>
      </w:tr>
      <w:tr w:rsidR="00D05EFC" w:rsidRPr="00D05EFC" w:rsidTr="003A616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05EFC" w:rsidRPr="00D05EFC" w:rsidTr="003A616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 (0%)</w:t>
            </w:r>
          </w:p>
        </w:tc>
      </w:tr>
      <w:tr w:rsidR="00D05EFC" w:rsidRPr="00D05EFC" w:rsidTr="003A616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 (0%)</w:t>
            </w:r>
          </w:p>
        </w:tc>
      </w:tr>
      <w:tr w:rsidR="00D05EFC" w:rsidRPr="00D05EFC" w:rsidTr="003A616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0 (0%)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5EFC" w:rsidRPr="00D05EFC" w:rsidTr="003A616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8</w:t>
            </w:r>
          </w:p>
        </w:tc>
      </w:tr>
      <w:tr w:rsidR="00D05EFC" w:rsidRPr="00D05EFC" w:rsidTr="003A616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9463E2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05EFC" w:rsidRPr="00D05EFC" w:rsidTr="003A616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9463E2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05EFC" w:rsidRPr="00D05EFC" w:rsidTr="003A616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9463E2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05EFC" w:rsidRPr="00D05EFC" w:rsidTr="003A616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9463E2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05EFC" w:rsidRPr="00D05EFC" w:rsidTr="003A616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9463E2" w:rsidP="0094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100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94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 xml:space="preserve"> </w:t>
            </w:r>
            <w:r w:rsidR="009463E2">
              <w:rPr>
                <w:sz w:val="26"/>
                <w:szCs w:val="26"/>
              </w:rPr>
              <w:t xml:space="preserve">0 </w:t>
            </w:r>
            <w:r w:rsidRPr="00D05EFC">
              <w:rPr>
                <w:sz w:val="26"/>
                <w:szCs w:val="26"/>
              </w:rPr>
              <w:t>(</w:t>
            </w:r>
            <w:r w:rsidR="009463E2">
              <w:rPr>
                <w:sz w:val="26"/>
                <w:szCs w:val="26"/>
              </w:rPr>
              <w:t>0</w:t>
            </w:r>
            <w:r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9463E2" w:rsidP="0094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37,5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05EFC" w:rsidRPr="00D05EFC" w:rsidTr="003A616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9463E2" w:rsidP="00AC03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(12,5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9463E2" w:rsidP="00AC03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62</w:t>
            </w:r>
            <w:r w:rsidR="00AC0314">
              <w:rPr>
                <w:sz w:val="26"/>
                <w:szCs w:val="26"/>
              </w:rPr>
              <w:t>,5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05EFC" w:rsidRPr="00D05EFC" w:rsidTr="003A616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9463E2" w:rsidP="0094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25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9463E2" w:rsidP="0094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75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AC0314" w:rsidP="00AC03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12,5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2E43F8" w:rsidP="002E43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05EFC" w:rsidRPr="00D05EF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75</w:t>
            </w:r>
            <w:r w:rsidR="00D05EFC" w:rsidRPr="00D05EFC">
              <w:rPr>
                <w:sz w:val="26"/>
                <w:szCs w:val="26"/>
              </w:rPr>
              <w:t>%)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AC0314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E43F8">
              <w:rPr>
                <w:sz w:val="26"/>
                <w:szCs w:val="26"/>
              </w:rPr>
              <w:t>,5</w:t>
            </w:r>
            <w:r w:rsidR="00D05EFC" w:rsidRPr="00D05EFC">
              <w:rPr>
                <w:sz w:val="26"/>
                <w:szCs w:val="26"/>
              </w:rPr>
              <w:t>/1</w:t>
            </w:r>
          </w:p>
        </w:tc>
      </w:tr>
      <w:tr w:rsidR="00D05EFC" w:rsidRPr="00D05EFC" w:rsidTr="003A616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05EFC" w:rsidRPr="00D05EFC" w:rsidTr="003A616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</w:t>
            </w:r>
          </w:p>
        </w:tc>
      </w:tr>
      <w:tr w:rsidR="00D05EFC" w:rsidRPr="00D05EFC" w:rsidTr="003A616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</w:t>
            </w:r>
          </w:p>
        </w:tc>
      </w:tr>
      <w:tr w:rsidR="00D05EFC" w:rsidRPr="00D05EFC" w:rsidTr="003A616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2E43F8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D05EFC" w:rsidRPr="00D05EFC" w:rsidTr="003A616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AC0314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D05EFC" w:rsidRPr="00D05EFC" w:rsidTr="003A616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D05EFC" w:rsidRPr="00D05EFC" w:rsidRDefault="00AC0314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D05EFC" w:rsidRPr="00D05EFC" w:rsidTr="003A616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</w:t>
            </w:r>
          </w:p>
        </w:tc>
      </w:tr>
      <w:tr w:rsidR="00D05EFC" w:rsidRPr="00D05EFC" w:rsidTr="003A616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05EFC">
              <w:rPr>
                <w:b/>
                <w:bCs/>
                <w:sz w:val="26"/>
                <w:szCs w:val="26"/>
              </w:rPr>
              <w:t>Инфраструктура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lastRenderedPageBreak/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AC0314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D05EFC" w:rsidRPr="00D05EFC" w:rsidTr="003A616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AC0314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</w:tr>
      <w:tr w:rsidR="00D05EFC" w:rsidRPr="00D05EFC" w:rsidTr="003A616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05EFC" w:rsidRPr="00D05EFC" w:rsidTr="003A616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05EFC" w:rsidRPr="00D05EFC" w:rsidRDefault="00AC0314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D05EFC" w:rsidRPr="00D05EFC" w:rsidTr="003A616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</w:t>
            </w:r>
          </w:p>
        </w:tc>
      </w:tr>
      <w:tr w:rsidR="00D05EFC" w:rsidRPr="00D05EFC" w:rsidTr="003A616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EFC" w:rsidRPr="00D05EFC" w:rsidRDefault="00D05EFC" w:rsidP="003A616A">
            <w:pPr>
              <w:spacing w:after="0" w:line="240" w:lineRule="auto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05EFC" w:rsidRPr="00D05EFC" w:rsidRDefault="00D05EFC" w:rsidP="003A61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05EFC">
              <w:rPr>
                <w:sz w:val="26"/>
                <w:szCs w:val="26"/>
              </w:rPr>
              <w:t>да</w:t>
            </w:r>
          </w:p>
        </w:tc>
      </w:tr>
    </w:tbl>
    <w:p w:rsidR="0093451A" w:rsidRDefault="0093451A" w:rsidP="00E42B4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3451A" w:rsidRDefault="0093451A" w:rsidP="003D71B9">
      <w:pPr>
        <w:spacing w:after="0" w:line="240" w:lineRule="auto"/>
        <w:jc w:val="both"/>
        <w:rPr>
          <w:sz w:val="26"/>
          <w:szCs w:val="26"/>
        </w:rPr>
      </w:pPr>
    </w:p>
    <w:p w:rsidR="00D05EFC" w:rsidRPr="00D05EFC" w:rsidRDefault="00D05EFC" w:rsidP="00E42B47">
      <w:pPr>
        <w:spacing w:after="0" w:line="240" w:lineRule="auto"/>
        <w:ind w:firstLine="709"/>
        <w:jc w:val="both"/>
        <w:rPr>
          <w:sz w:val="26"/>
          <w:szCs w:val="26"/>
        </w:rPr>
      </w:pPr>
      <w:r w:rsidRPr="00D05EFC">
        <w:rPr>
          <w:sz w:val="26"/>
          <w:szCs w:val="26"/>
        </w:rPr>
        <w:t xml:space="preserve">Анализ показателей указывает на то, что </w:t>
      </w:r>
      <w:r w:rsidR="00AC0314">
        <w:rPr>
          <w:sz w:val="26"/>
          <w:szCs w:val="26"/>
        </w:rPr>
        <w:t>дошкольное отделение</w:t>
      </w:r>
      <w:r w:rsidRPr="00D05EFC">
        <w:rPr>
          <w:sz w:val="26"/>
          <w:szCs w:val="26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33243F" w:rsidRDefault="00AC0314" w:rsidP="00E42B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Дошкольное отделение</w:t>
      </w:r>
      <w:r w:rsidR="00D05EFC" w:rsidRPr="00D05EFC">
        <w:rPr>
          <w:sz w:val="26"/>
          <w:szCs w:val="26"/>
        </w:rPr>
        <w:t xml:space="preserve"> укомплектован</w:t>
      </w:r>
      <w:r>
        <w:rPr>
          <w:sz w:val="26"/>
          <w:szCs w:val="26"/>
        </w:rPr>
        <w:t>о</w:t>
      </w:r>
      <w:r w:rsidR="00D05EFC" w:rsidRPr="00D05EFC">
        <w:rPr>
          <w:sz w:val="26"/>
          <w:szCs w:val="26"/>
        </w:rPr>
        <w:t xml:space="preserve"> достаточным количеством педагогических и иных работников, которые имеют высокую квалификацию, что обеспечивает результативность образовательной деятельности</w:t>
      </w:r>
      <w:r w:rsidR="003A616A">
        <w:rPr>
          <w:sz w:val="26"/>
          <w:szCs w:val="26"/>
        </w:rPr>
        <w:t>.</w:t>
      </w:r>
    </w:p>
    <w:p w:rsidR="003A616A" w:rsidRPr="00555CEF" w:rsidRDefault="00555CEF" w:rsidP="00555CEF">
      <w:pPr>
        <w:ind w:firstLine="709"/>
        <w:jc w:val="both"/>
        <w:rPr>
          <w:sz w:val="26"/>
          <w:szCs w:val="26"/>
        </w:rPr>
      </w:pPr>
      <w:r w:rsidRPr="00211139">
        <w:rPr>
          <w:b/>
          <w:sz w:val="26"/>
          <w:szCs w:val="26"/>
        </w:rPr>
        <w:t>Общий вывод:</w:t>
      </w:r>
      <w:r>
        <w:rPr>
          <w:sz w:val="26"/>
          <w:szCs w:val="26"/>
        </w:rPr>
        <w:t xml:space="preserve"> </w:t>
      </w:r>
      <w:r w:rsidR="003A616A" w:rsidRPr="00555CEF">
        <w:rPr>
          <w:sz w:val="26"/>
          <w:szCs w:val="26"/>
        </w:rPr>
        <w:t xml:space="preserve">Анализ деятельности </w:t>
      </w:r>
      <w:r w:rsidRPr="00555CEF">
        <w:rPr>
          <w:sz w:val="26"/>
          <w:szCs w:val="26"/>
        </w:rPr>
        <w:t xml:space="preserve">дошкольного отделения </w:t>
      </w:r>
      <w:r w:rsidR="002E43F8">
        <w:rPr>
          <w:sz w:val="26"/>
          <w:szCs w:val="26"/>
        </w:rPr>
        <w:t xml:space="preserve"> за 2019</w:t>
      </w:r>
      <w:r w:rsidR="003A616A" w:rsidRPr="00555CEF">
        <w:rPr>
          <w:sz w:val="26"/>
          <w:szCs w:val="26"/>
        </w:rPr>
        <w:t xml:space="preserve"> год выявил успешные показатели в</w:t>
      </w:r>
      <w:r w:rsidR="002E43F8">
        <w:rPr>
          <w:sz w:val="26"/>
          <w:szCs w:val="26"/>
        </w:rPr>
        <w:t xml:space="preserve"> деятельности ДО</w:t>
      </w:r>
      <w:r w:rsidR="003A616A" w:rsidRPr="00555CEF">
        <w:rPr>
          <w:sz w:val="26"/>
          <w:szCs w:val="26"/>
        </w:rPr>
        <w:t xml:space="preserve">: </w:t>
      </w:r>
    </w:p>
    <w:p w:rsidR="003A616A" w:rsidRPr="00555CEF" w:rsidRDefault="003A616A" w:rsidP="003A616A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555CEF">
        <w:rPr>
          <w:sz w:val="26"/>
          <w:szCs w:val="26"/>
        </w:rPr>
        <w:t xml:space="preserve">1. Учреждение функционирует в режиме развития. </w:t>
      </w:r>
    </w:p>
    <w:p w:rsidR="003A616A" w:rsidRPr="00555CEF" w:rsidRDefault="003A616A" w:rsidP="003A616A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555CEF">
        <w:rPr>
          <w:sz w:val="26"/>
          <w:szCs w:val="26"/>
        </w:rPr>
        <w:t xml:space="preserve">2. </w:t>
      </w:r>
      <w:r w:rsidR="00555CEF">
        <w:rPr>
          <w:sz w:val="26"/>
          <w:szCs w:val="26"/>
        </w:rPr>
        <w:t>Средний</w:t>
      </w:r>
      <w:r w:rsidRPr="00555CEF">
        <w:rPr>
          <w:sz w:val="26"/>
          <w:szCs w:val="26"/>
        </w:rPr>
        <w:t xml:space="preserve"> уровень освоения детьми программы. </w:t>
      </w:r>
    </w:p>
    <w:p w:rsidR="003A616A" w:rsidRPr="00555CEF" w:rsidRDefault="003A616A" w:rsidP="003A616A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555CEF">
        <w:rPr>
          <w:sz w:val="26"/>
          <w:szCs w:val="26"/>
        </w:rPr>
        <w:t xml:space="preserve">3. В </w:t>
      </w:r>
      <w:r w:rsidR="00555CEF">
        <w:rPr>
          <w:sz w:val="26"/>
          <w:szCs w:val="26"/>
        </w:rPr>
        <w:t>дошкольном отделении</w:t>
      </w:r>
      <w:r w:rsidRPr="00555CEF">
        <w:rPr>
          <w:sz w:val="26"/>
          <w:szCs w:val="26"/>
        </w:rPr>
        <w:t xml:space="preserve"> сложился перспективный, творческий коллектив педагогов, имеющих потенциал к профессиональному росту и развитию. </w:t>
      </w:r>
    </w:p>
    <w:p w:rsidR="003A616A" w:rsidRDefault="003A616A" w:rsidP="003A616A">
      <w:pPr>
        <w:pStyle w:val="Default"/>
      </w:pPr>
    </w:p>
    <w:p w:rsidR="003A616A" w:rsidRPr="00555CEF" w:rsidRDefault="003A616A" w:rsidP="00555CEF">
      <w:pPr>
        <w:pStyle w:val="Default"/>
        <w:ind w:firstLine="709"/>
        <w:jc w:val="both"/>
        <w:rPr>
          <w:sz w:val="26"/>
          <w:szCs w:val="26"/>
        </w:rPr>
      </w:pPr>
      <w:r w:rsidRPr="00555CEF">
        <w:rPr>
          <w:sz w:val="26"/>
          <w:szCs w:val="26"/>
        </w:rPr>
        <w:t>Дошкольно</w:t>
      </w:r>
      <w:r w:rsidR="00555CEF">
        <w:rPr>
          <w:sz w:val="26"/>
          <w:szCs w:val="26"/>
        </w:rPr>
        <w:t>му</w:t>
      </w:r>
      <w:r w:rsidRPr="00555CEF">
        <w:rPr>
          <w:sz w:val="26"/>
          <w:szCs w:val="26"/>
        </w:rPr>
        <w:t xml:space="preserve"> </w:t>
      </w:r>
      <w:r w:rsidR="00555CEF">
        <w:rPr>
          <w:sz w:val="26"/>
          <w:szCs w:val="26"/>
        </w:rPr>
        <w:t>отделению</w:t>
      </w:r>
      <w:r w:rsidRPr="00555CEF">
        <w:rPr>
          <w:sz w:val="26"/>
          <w:szCs w:val="26"/>
        </w:rPr>
        <w:t xml:space="preserve"> </w:t>
      </w:r>
      <w:r w:rsidR="00555CEF">
        <w:rPr>
          <w:sz w:val="26"/>
          <w:szCs w:val="26"/>
        </w:rPr>
        <w:t>требуется</w:t>
      </w:r>
      <w:r w:rsidRPr="00555CEF">
        <w:rPr>
          <w:sz w:val="26"/>
          <w:szCs w:val="26"/>
        </w:rPr>
        <w:t xml:space="preserve"> пополн</w:t>
      </w:r>
      <w:r w:rsidR="00555CEF">
        <w:rPr>
          <w:sz w:val="26"/>
          <w:szCs w:val="26"/>
        </w:rPr>
        <w:t>ение</w:t>
      </w:r>
      <w:r w:rsidRPr="00555CEF">
        <w:rPr>
          <w:sz w:val="26"/>
          <w:szCs w:val="26"/>
        </w:rPr>
        <w:t xml:space="preserve"> фонд</w:t>
      </w:r>
      <w:r w:rsidR="00555CEF">
        <w:rPr>
          <w:sz w:val="26"/>
          <w:szCs w:val="26"/>
        </w:rPr>
        <w:t>а</w:t>
      </w:r>
      <w:r w:rsidRPr="00555CEF">
        <w:rPr>
          <w:sz w:val="26"/>
          <w:szCs w:val="26"/>
        </w:rPr>
        <w:t xml:space="preserve"> детской и методической литературы, пособий и игрушек. Усилия педагогического коллектива и администрации направлены на сохранение и повышение имиджа </w:t>
      </w:r>
      <w:r w:rsidR="00555CEF">
        <w:rPr>
          <w:sz w:val="26"/>
          <w:szCs w:val="26"/>
        </w:rPr>
        <w:t>дошкольного отделения</w:t>
      </w:r>
      <w:r w:rsidRPr="00555CEF">
        <w:rPr>
          <w:sz w:val="26"/>
          <w:szCs w:val="26"/>
        </w:rPr>
        <w:t xml:space="preserve"> на рынке образовательных услуг. </w:t>
      </w:r>
    </w:p>
    <w:p w:rsidR="00211139" w:rsidRDefault="00211139" w:rsidP="00211139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2E43F8" w:rsidRDefault="002E43F8" w:rsidP="00211139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2E43F8" w:rsidRDefault="002E43F8" w:rsidP="00211139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2E43F8" w:rsidRDefault="002E43F8" w:rsidP="00211139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555CEF" w:rsidRPr="00555CEF" w:rsidRDefault="00555CEF" w:rsidP="00211139">
      <w:pPr>
        <w:pStyle w:val="Default"/>
        <w:ind w:firstLine="709"/>
        <w:jc w:val="both"/>
        <w:rPr>
          <w:sz w:val="26"/>
          <w:szCs w:val="26"/>
        </w:rPr>
      </w:pPr>
      <w:r w:rsidRPr="00555CEF">
        <w:rPr>
          <w:b/>
          <w:bCs/>
          <w:sz w:val="26"/>
          <w:szCs w:val="26"/>
        </w:rPr>
        <w:t xml:space="preserve">Перспективы деятельности </w:t>
      </w:r>
      <w:r>
        <w:rPr>
          <w:b/>
          <w:bCs/>
          <w:sz w:val="26"/>
          <w:szCs w:val="26"/>
        </w:rPr>
        <w:t>дошкольного отделения</w:t>
      </w:r>
      <w:r w:rsidRPr="00555CEF">
        <w:rPr>
          <w:b/>
          <w:bCs/>
          <w:sz w:val="26"/>
          <w:szCs w:val="26"/>
        </w:rPr>
        <w:t xml:space="preserve">: </w:t>
      </w:r>
    </w:p>
    <w:p w:rsidR="00555CEF" w:rsidRPr="00555CEF" w:rsidRDefault="00555CEF" w:rsidP="002E43F8">
      <w:pPr>
        <w:pStyle w:val="Default"/>
        <w:jc w:val="both"/>
        <w:rPr>
          <w:sz w:val="26"/>
          <w:szCs w:val="26"/>
        </w:rPr>
      </w:pPr>
    </w:p>
    <w:p w:rsidR="00555CEF" w:rsidRPr="00555CEF" w:rsidRDefault="002E43F8" w:rsidP="00555CEF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5CEF" w:rsidRPr="00555CEF">
        <w:rPr>
          <w:sz w:val="26"/>
          <w:szCs w:val="26"/>
        </w:rPr>
        <w:t xml:space="preserve">. Совершенствовать воспитательно-образовательную работу и материально – техническую базу </w:t>
      </w:r>
      <w:r w:rsidR="00555CEF">
        <w:rPr>
          <w:sz w:val="26"/>
          <w:szCs w:val="26"/>
        </w:rPr>
        <w:t>дошкольного отделения</w:t>
      </w:r>
      <w:r w:rsidR="00555CEF" w:rsidRPr="00555CEF">
        <w:rPr>
          <w:sz w:val="26"/>
          <w:szCs w:val="26"/>
        </w:rPr>
        <w:t xml:space="preserve"> в соответствии с требованиями ФГОС ДО. </w:t>
      </w:r>
    </w:p>
    <w:p w:rsidR="00555CEF" w:rsidRDefault="002E43F8" w:rsidP="00555CEF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5CEF" w:rsidRPr="00555CEF">
        <w:rPr>
          <w:sz w:val="26"/>
          <w:szCs w:val="26"/>
        </w:rPr>
        <w:t xml:space="preserve">. Создать условия по разработке и реализации программ дополнительного образования детей. </w:t>
      </w:r>
    </w:p>
    <w:p w:rsidR="00555CEF" w:rsidRDefault="002E43F8" w:rsidP="00555CEF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555CEF">
        <w:rPr>
          <w:sz w:val="26"/>
          <w:szCs w:val="26"/>
        </w:rPr>
        <w:t xml:space="preserve">. Обеспечить рабочие места педагогов дошкольного отделения </w:t>
      </w:r>
      <w:r w:rsidR="00211139">
        <w:rPr>
          <w:sz w:val="26"/>
          <w:szCs w:val="26"/>
        </w:rPr>
        <w:t>информационно-телекоммуникационным оборудованием: компьютерами, принтерами.</w:t>
      </w:r>
    </w:p>
    <w:p w:rsidR="00211139" w:rsidRPr="00555CEF" w:rsidRDefault="002E43F8" w:rsidP="00555CEF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1139">
        <w:rPr>
          <w:sz w:val="26"/>
          <w:szCs w:val="26"/>
        </w:rPr>
        <w:t>. Подключение дошкольного отделения к сети Интернет.</w:t>
      </w:r>
    </w:p>
    <w:p w:rsidR="00555CEF" w:rsidRDefault="00555CEF" w:rsidP="00555CEF">
      <w:pPr>
        <w:pStyle w:val="Default"/>
        <w:jc w:val="both"/>
      </w:pPr>
    </w:p>
    <w:p w:rsidR="003A616A" w:rsidRPr="0053733F" w:rsidRDefault="003A616A" w:rsidP="00E42B47">
      <w:pPr>
        <w:ind w:firstLine="709"/>
        <w:jc w:val="both"/>
      </w:pPr>
    </w:p>
    <w:sectPr w:rsidR="003A616A" w:rsidRPr="0053733F" w:rsidSect="00194E18">
      <w:footerReference w:type="default" r:id="rId2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69" w:rsidRDefault="00116C69" w:rsidP="004A1A28">
      <w:pPr>
        <w:spacing w:after="0" w:line="240" w:lineRule="auto"/>
      </w:pPr>
      <w:r>
        <w:separator/>
      </w:r>
    </w:p>
  </w:endnote>
  <w:endnote w:type="continuationSeparator" w:id="1">
    <w:p w:rsidR="00116C69" w:rsidRDefault="00116C69" w:rsidP="004A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253"/>
      <w:docPartObj>
        <w:docPartGallery w:val="Page Numbers (Bottom of Page)"/>
        <w:docPartUnique/>
      </w:docPartObj>
    </w:sdtPr>
    <w:sdtContent>
      <w:p w:rsidR="001C6FE4" w:rsidRDefault="00B63B19">
        <w:pPr>
          <w:pStyle w:val="a7"/>
          <w:jc w:val="center"/>
        </w:pPr>
        <w:fldSimple w:instr=" PAGE   \* MERGEFORMAT ">
          <w:r w:rsidR="006E4CAA">
            <w:rPr>
              <w:noProof/>
            </w:rPr>
            <w:t>1</w:t>
          </w:r>
        </w:fldSimple>
      </w:p>
    </w:sdtContent>
  </w:sdt>
  <w:p w:rsidR="00FD0E1A" w:rsidRDefault="00FD0E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69" w:rsidRDefault="00116C69" w:rsidP="004A1A28">
      <w:pPr>
        <w:spacing w:after="0" w:line="240" w:lineRule="auto"/>
      </w:pPr>
      <w:r>
        <w:separator/>
      </w:r>
    </w:p>
  </w:footnote>
  <w:footnote w:type="continuationSeparator" w:id="1">
    <w:p w:rsidR="00116C69" w:rsidRDefault="00116C69" w:rsidP="004A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BAB"/>
    <w:multiLevelType w:val="hybridMultilevel"/>
    <w:tmpl w:val="CAFA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2E0"/>
    <w:multiLevelType w:val="hybridMultilevel"/>
    <w:tmpl w:val="37B2199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8FA7D"/>
    <w:multiLevelType w:val="hybridMultilevel"/>
    <w:tmpl w:val="D8A318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91D3941"/>
    <w:multiLevelType w:val="hybridMultilevel"/>
    <w:tmpl w:val="F4D019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93314C0"/>
    <w:multiLevelType w:val="hybridMultilevel"/>
    <w:tmpl w:val="732AA4B0"/>
    <w:lvl w:ilvl="0" w:tplc="92D0A0D8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A7B0C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ED598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2EEC2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053C0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EE098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CCD8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617B4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6E8A6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F679BB"/>
    <w:multiLevelType w:val="hybridMultilevel"/>
    <w:tmpl w:val="A628C48A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3F"/>
    <w:rsid w:val="00002885"/>
    <w:rsid w:val="00013F23"/>
    <w:rsid w:val="00031372"/>
    <w:rsid w:val="0003551B"/>
    <w:rsid w:val="00041C1B"/>
    <w:rsid w:val="0009094A"/>
    <w:rsid w:val="0010271B"/>
    <w:rsid w:val="00116C69"/>
    <w:rsid w:val="00194E18"/>
    <w:rsid w:val="001C6FE4"/>
    <w:rsid w:val="001E5BE1"/>
    <w:rsid w:val="001E7B82"/>
    <w:rsid w:val="001F2AEE"/>
    <w:rsid w:val="00211139"/>
    <w:rsid w:val="002114DB"/>
    <w:rsid w:val="00235F68"/>
    <w:rsid w:val="002441C6"/>
    <w:rsid w:val="00272FC5"/>
    <w:rsid w:val="002C719C"/>
    <w:rsid w:val="002D1A9A"/>
    <w:rsid w:val="002E43F8"/>
    <w:rsid w:val="002F03A3"/>
    <w:rsid w:val="002F4E94"/>
    <w:rsid w:val="003053DC"/>
    <w:rsid w:val="0033243F"/>
    <w:rsid w:val="0033488A"/>
    <w:rsid w:val="00373AA2"/>
    <w:rsid w:val="003A616A"/>
    <w:rsid w:val="003D6862"/>
    <w:rsid w:val="003D71B9"/>
    <w:rsid w:val="00403025"/>
    <w:rsid w:val="004069FC"/>
    <w:rsid w:val="004202E2"/>
    <w:rsid w:val="0046114A"/>
    <w:rsid w:val="00461D89"/>
    <w:rsid w:val="0047154C"/>
    <w:rsid w:val="004867A8"/>
    <w:rsid w:val="00494E40"/>
    <w:rsid w:val="004A1A28"/>
    <w:rsid w:val="004E0F66"/>
    <w:rsid w:val="0050555A"/>
    <w:rsid w:val="0053733F"/>
    <w:rsid w:val="00554E5C"/>
    <w:rsid w:val="00555AEE"/>
    <w:rsid w:val="00555CEF"/>
    <w:rsid w:val="0056123F"/>
    <w:rsid w:val="00583B6B"/>
    <w:rsid w:val="00592AF4"/>
    <w:rsid w:val="005967B4"/>
    <w:rsid w:val="005A6BE7"/>
    <w:rsid w:val="005A7D8C"/>
    <w:rsid w:val="005C40EE"/>
    <w:rsid w:val="005D50E7"/>
    <w:rsid w:val="005E02CA"/>
    <w:rsid w:val="00620640"/>
    <w:rsid w:val="006514F4"/>
    <w:rsid w:val="0065266F"/>
    <w:rsid w:val="00654DB1"/>
    <w:rsid w:val="00657CC9"/>
    <w:rsid w:val="00662171"/>
    <w:rsid w:val="006818A3"/>
    <w:rsid w:val="00684087"/>
    <w:rsid w:val="00685C3C"/>
    <w:rsid w:val="0069359D"/>
    <w:rsid w:val="006C594E"/>
    <w:rsid w:val="006E4CAA"/>
    <w:rsid w:val="006E5217"/>
    <w:rsid w:val="0071652A"/>
    <w:rsid w:val="007264E9"/>
    <w:rsid w:val="00754020"/>
    <w:rsid w:val="00797395"/>
    <w:rsid w:val="007A468C"/>
    <w:rsid w:val="007B54FE"/>
    <w:rsid w:val="007B7A2E"/>
    <w:rsid w:val="007C0A8A"/>
    <w:rsid w:val="007C1C0E"/>
    <w:rsid w:val="007D25A1"/>
    <w:rsid w:val="007E3C11"/>
    <w:rsid w:val="00800BFB"/>
    <w:rsid w:val="00824670"/>
    <w:rsid w:val="00833584"/>
    <w:rsid w:val="008552B8"/>
    <w:rsid w:val="0086291A"/>
    <w:rsid w:val="00890C91"/>
    <w:rsid w:val="008A2418"/>
    <w:rsid w:val="008F35E5"/>
    <w:rsid w:val="00917597"/>
    <w:rsid w:val="009229AA"/>
    <w:rsid w:val="0093451A"/>
    <w:rsid w:val="00940ABD"/>
    <w:rsid w:val="009425BC"/>
    <w:rsid w:val="009463E2"/>
    <w:rsid w:val="00954AFD"/>
    <w:rsid w:val="00974F80"/>
    <w:rsid w:val="00984795"/>
    <w:rsid w:val="009B43FB"/>
    <w:rsid w:val="009C263F"/>
    <w:rsid w:val="009F6A7F"/>
    <w:rsid w:val="00A00670"/>
    <w:rsid w:val="00A638FC"/>
    <w:rsid w:val="00A85CCC"/>
    <w:rsid w:val="00AA4A2D"/>
    <w:rsid w:val="00AC0314"/>
    <w:rsid w:val="00B152A1"/>
    <w:rsid w:val="00B20B87"/>
    <w:rsid w:val="00B35ED7"/>
    <w:rsid w:val="00B63B19"/>
    <w:rsid w:val="00BB4C08"/>
    <w:rsid w:val="00BE203C"/>
    <w:rsid w:val="00BF671B"/>
    <w:rsid w:val="00C0393C"/>
    <w:rsid w:val="00C354D2"/>
    <w:rsid w:val="00C613B3"/>
    <w:rsid w:val="00C82FA6"/>
    <w:rsid w:val="00C93D0B"/>
    <w:rsid w:val="00CB0A02"/>
    <w:rsid w:val="00D05EFC"/>
    <w:rsid w:val="00D15D6C"/>
    <w:rsid w:val="00D319B5"/>
    <w:rsid w:val="00D35BC9"/>
    <w:rsid w:val="00D4270C"/>
    <w:rsid w:val="00D449BE"/>
    <w:rsid w:val="00D46E7F"/>
    <w:rsid w:val="00D606C5"/>
    <w:rsid w:val="00D72C05"/>
    <w:rsid w:val="00D80988"/>
    <w:rsid w:val="00D83973"/>
    <w:rsid w:val="00D9464B"/>
    <w:rsid w:val="00DA3436"/>
    <w:rsid w:val="00DC33FF"/>
    <w:rsid w:val="00E42B47"/>
    <w:rsid w:val="00E42E48"/>
    <w:rsid w:val="00E4305B"/>
    <w:rsid w:val="00E436D7"/>
    <w:rsid w:val="00E67354"/>
    <w:rsid w:val="00E93B32"/>
    <w:rsid w:val="00E94278"/>
    <w:rsid w:val="00F34DEB"/>
    <w:rsid w:val="00F56F89"/>
    <w:rsid w:val="00FD0E1A"/>
    <w:rsid w:val="00FF127F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A28"/>
  </w:style>
  <w:style w:type="paragraph" w:styleId="a7">
    <w:name w:val="footer"/>
    <w:basedOn w:val="a"/>
    <w:link w:val="a8"/>
    <w:uiPriority w:val="99"/>
    <w:unhideWhenUsed/>
    <w:rsid w:val="004A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A28"/>
  </w:style>
  <w:style w:type="table" w:styleId="a9">
    <w:name w:val="Table Grid"/>
    <w:basedOn w:val="a1"/>
    <w:uiPriority w:val="39"/>
    <w:rsid w:val="00D35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616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21113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211139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2F03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2F03A3"/>
    <w:pPr>
      <w:spacing w:after="200" w:line="252" w:lineRule="auto"/>
      <w:ind w:left="720" w:firstLine="567"/>
      <w:jc w:val="both"/>
    </w:pPr>
    <w:rPr>
      <w:rFonts w:ascii="Cambria" w:eastAsia="Times New Roman" w:hAnsi="Cambria" w:cs="Cambria"/>
      <w:sz w:val="22"/>
      <w:szCs w:val="22"/>
      <w:lang w:val="en-US"/>
    </w:rPr>
  </w:style>
  <w:style w:type="paragraph" w:styleId="ad">
    <w:name w:val="Body Text Indent"/>
    <w:basedOn w:val="a"/>
    <w:link w:val="ae"/>
    <w:uiPriority w:val="99"/>
    <w:unhideWhenUsed/>
    <w:rsid w:val="002F03A3"/>
    <w:pPr>
      <w:spacing w:after="120" w:line="240" w:lineRule="auto"/>
      <w:ind w:left="283"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F03A3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F03A3"/>
    <w:pPr>
      <w:spacing w:after="120" w:line="480" w:lineRule="auto"/>
      <w:ind w:left="283"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03A3"/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18A3"/>
    <w:pPr>
      <w:widowControl w:val="0"/>
      <w:autoSpaceDE w:val="0"/>
      <w:autoSpaceDN w:val="0"/>
      <w:adjustRightInd w:val="0"/>
      <w:spacing w:after="0" w:line="237" w:lineRule="exact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18A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18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818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818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6818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6818A3"/>
    <w:rPr>
      <w:rFonts w:ascii="Impact" w:hAnsi="Impact" w:cs="Impact"/>
      <w:spacing w:val="2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43962105437402E-2"/>
          <c:y val="2.8650327159809325E-2"/>
          <c:w val="0.6612367674706161"/>
          <c:h val="0.448172341133415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0.61000000000000065</c:v>
                </c:pt>
                <c:pt idx="1">
                  <c:v>0.42000000000000032</c:v>
                </c:pt>
                <c:pt idx="2">
                  <c:v>0.47000000000000008</c:v>
                </c:pt>
                <c:pt idx="3">
                  <c:v>0.48000000000000032</c:v>
                </c:pt>
                <c:pt idx="4">
                  <c:v>0.4400000000000005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0.36000000000000032</c:v>
                </c:pt>
                <c:pt idx="1">
                  <c:v>0.58000000000000052</c:v>
                </c:pt>
                <c:pt idx="2">
                  <c:v>0.5</c:v>
                </c:pt>
                <c:pt idx="3">
                  <c:v>0.52</c:v>
                </c:pt>
                <c:pt idx="4">
                  <c:v>0.34000000000000069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3.0000000000000089E-2</c:v>
                </c:pt>
                <c:pt idx="1">
                  <c:v>0</c:v>
                </c:pt>
                <c:pt idx="2">
                  <c:v>3.0000000000000089E-2</c:v>
                </c:pt>
                <c:pt idx="3">
                  <c:v>0</c:v>
                </c:pt>
                <c:pt idx="4">
                  <c:v>4.0000000000000112E-2</c:v>
                </c:pt>
              </c:numCache>
            </c:numRef>
          </c:val>
        </c:ser>
        <c:axId val="119362304"/>
        <c:axId val="119363840"/>
      </c:barChart>
      <c:catAx>
        <c:axId val="119362304"/>
        <c:scaling>
          <c:orientation val="minMax"/>
        </c:scaling>
        <c:axPos val="b"/>
        <c:tickLblPos val="nextTo"/>
        <c:crossAx val="119363840"/>
        <c:crosses val="autoZero"/>
        <c:auto val="1"/>
        <c:lblAlgn val="ctr"/>
        <c:lblOffset val="100"/>
      </c:catAx>
      <c:valAx>
        <c:axId val="119363840"/>
        <c:scaling>
          <c:orientation val="minMax"/>
        </c:scaling>
        <c:axPos val="l"/>
        <c:majorGridlines/>
        <c:numFmt formatCode="0%" sourceLinked="1"/>
        <c:tickLblPos val="nextTo"/>
        <c:crossAx val="11936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6659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4981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548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посещение детодней</c:v>
                </c:pt>
                <c:pt idx="1">
                  <c:v>пропущено всего</c:v>
                </c:pt>
                <c:pt idx="2">
                  <c:v>пропущено по болезни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6659</c:v>
                </c:pt>
                <c:pt idx="1">
                  <c:v>4981</c:v>
                </c:pt>
                <c:pt idx="2">
                  <c:v>548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6949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2790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630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посещение детодней</c:v>
                </c:pt>
                <c:pt idx="1">
                  <c:v>пропущено всего</c:v>
                </c:pt>
                <c:pt idx="2">
                  <c:v>пропущено по болезни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6949</c:v>
                </c:pt>
                <c:pt idx="1">
                  <c:v>2790</c:v>
                </c:pt>
                <c:pt idx="2">
                  <c:v>463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7516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851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посещение детодней</c:v>
                </c:pt>
                <c:pt idx="1">
                  <c:v>пропущено всего</c:v>
                </c:pt>
                <c:pt idx="2">
                  <c:v>пропущено по болезни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7516</c:v>
                </c:pt>
                <c:pt idx="1">
                  <c:v>2851</c:v>
                </c:pt>
                <c:pt idx="2">
                  <c:v>189</c:v>
                </c:pt>
              </c:numCache>
            </c:numRef>
          </c:val>
        </c:ser>
        <c:axId val="121583488"/>
        <c:axId val="121585024"/>
      </c:barChart>
      <c:catAx>
        <c:axId val="121583488"/>
        <c:scaling>
          <c:orientation val="minMax"/>
        </c:scaling>
        <c:axPos val="b"/>
        <c:tickLblPos val="nextTo"/>
        <c:crossAx val="121585024"/>
        <c:crosses val="autoZero"/>
        <c:auto val="1"/>
        <c:lblAlgn val="ctr"/>
        <c:lblOffset val="100"/>
      </c:catAx>
      <c:valAx>
        <c:axId val="121585024"/>
        <c:scaling>
          <c:orientation val="minMax"/>
        </c:scaling>
        <c:axPos val="l"/>
        <c:majorGridlines/>
        <c:numFmt formatCode="General" sourceLinked="1"/>
        <c:tickLblPos val="nextTo"/>
        <c:crossAx val="12158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2"/>
                <c:pt idx="0">
                  <c:v>высшее образование</c:v>
                </c:pt>
                <c:pt idx="1">
                  <c:v>средне-специальное образование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</c:numCache>
            </c:numRef>
          </c:val>
        </c:ser>
        <c:shape val="cylinder"/>
        <c:axId val="121397632"/>
        <c:axId val="121399168"/>
        <c:axId val="0"/>
      </c:bar3DChart>
      <c:catAx>
        <c:axId val="121397632"/>
        <c:scaling>
          <c:orientation val="minMax"/>
        </c:scaling>
        <c:axPos val="b"/>
        <c:tickLblPos val="nextTo"/>
        <c:crossAx val="121399168"/>
        <c:crosses val="autoZero"/>
        <c:auto val="1"/>
        <c:lblAlgn val="ctr"/>
        <c:lblOffset val="100"/>
      </c:catAx>
      <c:valAx>
        <c:axId val="121399168"/>
        <c:scaling>
          <c:orientation val="minMax"/>
        </c:scaling>
        <c:axPos val="l"/>
        <c:majorGridlines/>
        <c:numFmt formatCode="General" sourceLinked="1"/>
        <c:tickLblPos val="nextTo"/>
        <c:crossAx val="12139763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до 10 лет</c:v>
                </c:pt>
                <c:pt idx="2">
                  <c:v>более 10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shape val="cylinder"/>
        <c:axId val="120688640"/>
        <c:axId val="120690176"/>
        <c:axId val="0"/>
      </c:bar3DChart>
      <c:catAx>
        <c:axId val="120688640"/>
        <c:scaling>
          <c:orientation val="minMax"/>
        </c:scaling>
        <c:axPos val="b"/>
        <c:tickLblPos val="nextTo"/>
        <c:crossAx val="120690176"/>
        <c:crosses val="autoZero"/>
        <c:auto val="1"/>
        <c:lblAlgn val="ctr"/>
        <c:lblOffset val="100"/>
      </c:catAx>
      <c:valAx>
        <c:axId val="120690176"/>
        <c:scaling>
          <c:orientation val="minMax"/>
        </c:scaling>
        <c:axPos val="l"/>
        <c:majorGridlines/>
        <c:numFmt formatCode="General" sourceLinked="1"/>
        <c:tickLblPos val="nextTo"/>
        <c:crossAx val="120688640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spPr>
            <a:solidFill>
              <a:srgbClr val="C00000"/>
            </a:solidFill>
          </c:spPr>
          <c:dPt>
            <c:idx val="1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hape val="cylinder"/>
        <c:axId val="121376128"/>
        <c:axId val="121812096"/>
        <c:axId val="0"/>
      </c:bar3DChart>
      <c:catAx>
        <c:axId val="121376128"/>
        <c:scaling>
          <c:orientation val="minMax"/>
        </c:scaling>
        <c:axPos val="b"/>
        <c:tickLblPos val="nextTo"/>
        <c:crossAx val="121812096"/>
        <c:crosses val="autoZero"/>
        <c:auto val="1"/>
        <c:lblAlgn val="ctr"/>
        <c:lblOffset val="100"/>
      </c:catAx>
      <c:valAx>
        <c:axId val="121812096"/>
        <c:scaling>
          <c:orientation val="minMax"/>
        </c:scaling>
        <c:axPos val="l"/>
        <c:majorGridlines/>
        <c:numFmt formatCode="General" sourceLinked="1"/>
        <c:tickLblPos val="nextTo"/>
        <c:crossAx val="12137612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0.39000000000000168</c:v>
                </c:pt>
                <c:pt idx="2">
                  <c:v>0.23</c:v>
                </c:pt>
                <c:pt idx="3">
                  <c:v>0.55000000000000004</c:v>
                </c:pt>
                <c:pt idx="4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0.45</c:v>
                </c:pt>
                <c:pt idx="1">
                  <c:v>0.56999999999999995</c:v>
                </c:pt>
                <c:pt idx="2">
                  <c:v>0.70000000000000062</c:v>
                </c:pt>
                <c:pt idx="3">
                  <c:v>0.42000000000000032</c:v>
                </c:pt>
                <c:pt idx="4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4.0000000000000022E-2</c:v>
                </c:pt>
                <c:pt idx="2">
                  <c:v>7.0000000000000021E-2</c:v>
                </c:pt>
                <c:pt idx="3">
                  <c:v>3.0000000000000002E-2</c:v>
                </c:pt>
                <c:pt idx="4">
                  <c:v>4.0000000000000022E-2</c:v>
                </c:pt>
              </c:numCache>
            </c:numRef>
          </c:val>
        </c:ser>
        <c:axId val="120455552"/>
        <c:axId val="120457088"/>
      </c:barChart>
      <c:catAx>
        <c:axId val="120455552"/>
        <c:scaling>
          <c:orientation val="minMax"/>
        </c:scaling>
        <c:axPos val="b"/>
        <c:tickLblPos val="nextTo"/>
        <c:crossAx val="120457088"/>
        <c:crosses val="autoZero"/>
        <c:auto val="1"/>
        <c:lblAlgn val="ctr"/>
        <c:lblOffset val="100"/>
      </c:catAx>
      <c:valAx>
        <c:axId val="120457088"/>
        <c:scaling>
          <c:orientation val="minMax"/>
        </c:scaling>
        <c:axPos val="l"/>
        <c:majorGridlines/>
        <c:numFmt formatCode="0%" sourceLinked="1"/>
        <c:tickLblPos val="nextTo"/>
        <c:crossAx val="120455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0.31000000000000094</c:v>
                </c:pt>
                <c:pt idx="2">
                  <c:v>0.22</c:v>
                </c:pt>
                <c:pt idx="3">
                  <c:v>0.24000000000000021</c:v>
                </c:pt>
                <c:pt idx="4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46,6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0.46600000000000008</c:v>
                </c:pt>
                <c:pt idx="1">
                  <c:v>0.66000000000000236</c:v>
                </c:pt>
                <c:pt idx="2">
                  <c:v>0.65000000000000224</c:v>
                </c:pt>
                <c:pt idx="3">
                  <c:v>0.62000000000000188</c:v>
                </c:pt>
                <c:pt idx="4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3.4000000000000002E-2</c:v>
                </c:pt>
                <c:pt idx="1">
                  <c:v>3.0000000000000002E-2</c:v>
                </c:pt>
                <c:pt idx="2">
                  <c:v>0.13</c:v>
                </c:pt>
                <c:pt idx="3">
                  <c:v>0.14000000000000001</c:v>
                </c:pt>
                <c:pt idx="4">
                  <c:v>2.0000000000000011E-2</c:v>
                </c:pt>
              </c:numCache>
            </c:numRef>
          </c:val>
        </c:ser>
        <c:axId val="120561664"/>
        <c:axId val="120563200"/>
      </c:barChart>
      <c:catAx>
        <c:axId val="120561664"/>
        <c:scaling>
          <c:orientation val="minMax"/>
        </c:scaling>
        <c:axPos val="b"/>
        <c:tickLblPos val="nextTo"/>
        <c:crossAx val="120563200"/>
        <c:crosses val="autoZero"/>
        <c:auto val="1"/>
        <c:lblAlgn val="ctr"/>
        <c:lblOffset val="100"/>
      </c:catAx>
      <c:valAx>
        <c:axId val="120563200"/>
        <c:scaling>
          <c:orientation val="minMax"/>
        </c:scaling>
        <c:axPos val="l"/>
        <c:majorGridlines/>
        <c:numFmt formatCode="0%" sourceLinked="1"/>
        <c:tickLblPos val="nextTo"/>
        <c:crossAx val="12056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0.49000000000000032</c:v>
                </c:pt>
                <c:pt idx="2">
                  <c:v>1.0000000000000005E-2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</c:v>
                </c:pt>
                <c:pt idx="1">
                  <c:v>0.46</c:v>
                </c:pt>
                <c:pt idx="2">
                  <c:v>3.0000000000000002E-2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2019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0.63000000000000211</c:v>
                </c:pt>
                <c:pt idx="2">
                  <c:v>9.0000000000000024E-2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0.60000000000000064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0.48000000000000032</c:v>
                </c:pt>
                <c:pt idx="2">
                  <c:v>2.0000000000000011E-2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2019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0.67000000000000248</c:v>
                </c:pt>
                <c:pt idx="2">
                  <c:v>8.0000000000000043E-2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3D8CDA-7357-4956-AACB-66C30DE1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Максим</cp:lastModifiedBy>
  <cp:revision>41</cp:revision>
  <cp:lastPrinted>2020-05-30T06:59:00Z</cp:lastPrinted>
  <dcterms:created xsi:type="dcterms:W3CDTF">2019-04-23T06:22:00Z</dcterms:created>
  <dcterms:modified xsi:type="dcterms:W3CDTF">2020-06-18T03:12:00Z</dcterms:modified>
</cp:coreProperties>
</file>